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5856B" w14:textId="77777777" w:rsidR="00A36B03" w:rsidRDefault="00B32BBE" w:rsidP="003E2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567F73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Ministru kabineta </w:t>
      </w:r>
      <w:r w:rsidR="00D805B5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noteikumu</w:t>
      </w:r>
      <w:r w:rsidR="00C36F4F" w:rsidRPr="00567F73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projekta </w:t>
      </w:r>
      <w:r w:rsidR="004F794E" w:rsidRPr="008A30A3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"</w:t>
      </w:r>
      <w:r w:rsidR="003E2892" w:rsidRPr="003E289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Grozījumi Ministru kabineta </w:t>
      </w:r>
    </w:p>
    <w:p w14:paraId="1BDC19A3" w14:textId="77777777" w:rsidR="003E2892" w:rsidRPr="003E2892" w:rsidRDefault="003E2892" w:rsidP="003E2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3E289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2020. gada 18. februāra noteikumos Nr. 93 </w:t>
      </w:r>
    </w:p>
    <w:p w14:paraId="65D04BCB" w14:textId="77777777" w:rsidR="00894C55" w:rsidRPr="00567F73" w:rsidRDefault="004F794E" w:rsidP="003E28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8A30A3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"</w:t>
      </w:r>
      <w:r w:rsidR="003E2892" w:rsidRPr="003E289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Norvēģijas finanšu instrumenta 2014.</w:t>
      </w:r>
      <w:r w:rsidR="000C1707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 </w:t>
      </w:r>
      <w:r w:rsidR="003E2892" w:rsidRPr="003E289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–</w:t>
      </w:r>
      <w:r w:rsidR="000C1707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 </w:t>
      </w:r>
      <w:r w:rsidR="003E2892" w:rsidRPr="003E289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2021. gada perioda programmas </w:t>
      </w:r>
      <w:r w:rsidRPr="008A30A3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"</w:t>
      </w:r>
      <w:r w:rsidR="003E2892" w:rsidRPr="003E289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Klimata pārmaiņu mazināšana, pielāgošanās tām un vide</w:t>
      </w:r>
      <w:r w:rsidRPr="008A30A3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"</w:t>
      </w:r>
      <w:r w:rsidR="003E2892" w:rsidRPr="003E289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īstenošanas noteikumi</w:t>
      </w:r>
      <w:r w:rsidRPr="008A30A3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""</w:t>
      </w:r>
      <w:r w:rsidR="00762AB5" w:rsidRPr="00567F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0BF9" w:rsidRPr="00567F73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br/>
      </w:r>
      <w:r w:rsidR="00B32BBE" w:rsidRPr="00567F73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14:paraId="5573266F" w14:textId="3D965315" w:rsidR="005B575B" w:rsidRDefault="005B575B" w:rsidP="00C94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805"/>
      </w:tblGrid>
      <w:tr w:rsidR="005B575B" w:rsidRPr="005B575B" w14:paraId="332BC3AB" w14:textId="77777777" w:rsidTr="00D05737">
        <w:tc>
          <w:tcPr>
            <w:tcW w:w="9061" w:type="dxa"/>
            <w:gridSpan w:val="2"/>
          </w:tcPr>
          <w:p w14:paraId="7F13BC4D" w14:textId="77777777" w:rsidR="005B575B" w:rsidRPr="005B575B" w:rsidRDefault="005B575B" w:rsidP="005B575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5B575B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Tiesību akta anotācijas kopsavilkums</w:t>
            </w:r>
          </w:p>
        </w:tc>
      </w:tr>
      <w:tr w:rsidR="005B575B" w:rsidRPr="005B575B" w14:paraId="09D13066" w14:textId="77777777" w:rsidTr="00D05737">
        <w:tc>
          <w:tcPr>
            <w:tcW w:w="3256" w:type="dxa"/>
          </w:tcPr>
          <w:p w14:paraId="30FE4DF7" w14:textId="77777777" w:rsidR="005B575B" w:rsidRPr="005B575B" w:rsidRDefault="005B575B" w:rsidP="005B575B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B57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5805" w:type="dxa"/>
          </w:tcPr>
          <w:p w14:paraId="2701C437" w14:textId="77777777" w:rsidR="005B575B" w:rsidRPr="005B575B" w:rsidRDefault="005B575B" w:rsidP="005B575B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B575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 attiecināms.</w:t>
            </w:r>
          </w:p>
        </w:tc>
      </w:tr>
    </w:tbl>
    <w:p w14:paraId="7B709AB2" w14:textId="77777777" w:rsidR="005B575B" w:rsidRPr="00567F73" w:rsidRDefault="005B575B" w:rsidP="00E844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Style w:val="TableGrid"/>
        <w:tblW w:w="501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54"/>
        <w:gridCol w:w="1985"/>
        <w:gridCol w:w="6656"/>
      </w:tblGrid>
      <w:tr w:rsidR="00152C21" w:rsidRPr="00567F73" w14:paraId="42C1F562" w14:textId="77777777" w:rsidTr="00F06CC8">
        <w:trPr>
          <w:trHeight w:val="324"/>
        </w:trPr>
        <w:tc>
          <w:tcPr>
            <w:tcW w:w="5000" w:type="pct"/>
            <w:gridSpan w:val="3"/>
            <w:hideMark/>
          </w:tcPr>
          <w:p w14:paraId="19AAA67E" w14:textId="77777777" w:rsidR="00894C55" w:rsidRPr="004F794E" w:rsidRDefault="00B32BBE" w:rsidP="002933B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F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</w:t>
            </w:r>
            <w:r w:rsidR="0050178F" w:rsidRPr="004F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4F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izstrādes nepieciešamība</w:t>
            </w:r>
          </w:p>
        </w:tc>
      </w:tr>
      <w:tr w:rsidR="00152C21" w:rsidRPr="00567F73" w14:paraId="6F192D64" w14:textId="77777777" w:rsidTr="00E8442F">
        <w:trPr>
          <w:trHeight w:val="324"/>
        </w:trPr>
        <w:tc>
          <w:tcPr>
            <w:tcW w:w="250" w:type="pct"/>
            <w:hideMark/>
          </w:tcPr>
          <w:p w14:paraId="25EF80A0" w14:textId="77777777" w:rsidR="00894C55" w:rsidRPr="00567F73" w:rsidRDefault="00B32BBE" w:rsidP="002933B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7F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91" w:type="pct"/>
            <w:hideMark/>
          </w:tcPr>
          <w:p w14:paraId="702653A9" w14:textId="77777777" w:rsidR="00894C55" w:rsidRPr="00567F73" w:rsidRDefault="00B32BBE" w:rsidP="0029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7F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659" w:type="pct"/>
            <w:hideMark/>
          </w:tcPr>
          <w:p w14:paraId="09647CEC" w14:textId="771BD6D1" w:rsidR="00432655" w:rsidRPr="004F794E" w:rsidRDefault="00DF5713" w:rsidP="00314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794E">
              <w:rPr>
                <w:rFonts w:ascii="Times New Roman" w:hAnsi="Times New Roman" w:cs="Times New Roman"/>
                <w:sz w:val="24"/>
                <w:szCs w:val="24"/>
              </w:rPr>
              <w:t>Eiropas Ekonomikas zonas finanšu instrumenta un Norvēģijas finanšu instrumenta 2014.</w:t>
            </w:r>
            <w:r w:rsidR="00017C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79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17C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794E">
              <w:rPr>
                <w:rFonts w:ascii="Times New Roman" w:hAnsi="Times New Roman" w:cs="Times New Roman"/>
                <w:sz w:val="24"/>
                <w:szCs w:val="24"/>
              </w:rPr>
              <w:t xml:space="preserve">2021. gada perioda vadības likuma 15. panta </w:t>
            </w:r>
            <w:r w:rsidR="008E66EE">
              <w:rPr>
                <w:rFonts w:ascii="Times New Roman" w:hAnsi="Times New Roman" w:cs="Times New Roman"/>
                <w:sz w:val="24"/>
                <w:szCs w:val="24"/>
              </w:rPr>
              <w:t xml:space="preserve">2. un </w:t>
            </w:r>
            <w:r w:rsidR="001C3F99" w:rsidRPr="004F794E">
              <w:rPr>
                <w:rFonts w:ascii="Times New Roman" w:hAnsi="Times New Roman" w:cs="Times New Roman"/>
                <w:sz w:val="24"/>
                <w:szCs w:val="24"/>
              </w:rPr>
              <w:t>12. punkts.</w:t>
            </w:r>
          </w:p>
        </w:tc>
      </w:tr>
      <w:tr w:rsidR="00152C21" w:rsidRPr="00567F73" w14:paraId="6EEC0E63" w14:textId="77777777" w:rsidTr="00E8442F">
        <w:trPr>
          <w:trHeight w:val="50"/>
        </w:trPr>
        <w:tc>
          <w:tcPr>
            <w:tcW w:w="250" w:type="pct"/>
            <w:hideMark/>
          </w:tcPr>
          <w:p w14:paraId="33EF565B" w14:textId="77777777" w:rsidR="00894C55" w:rsidRPr="00567F73" w:rsidRDefault="00B32BBE" w:rsidP="002933B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7F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091" w:type="pct"/>
            <w:hideMark/>
          </w:tcPr>
          <w:p w14:paraId="7FD0B2CD" w14:textId="77777777" w:rsidR="00F22AE8" w:rsidRPr="00567F73" w:rsidRDefault="00B32BBE" w:rsidP="0029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7F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04686933" w14:textId="77777777" w:rsidR="00F22AE8" w:rsidRPr="00567F73" w:rsidRDefault="00F22AE8" w:rsidP="0029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4986D6B" w14:textId="77777777" w:rsidR="00F22AE8" w:rsidRPr="00567F73" w:rsidRDefault="00F22AE8" w:rsidP="0029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6AA7BEF" w14:textId="77777777" w:rsidR="00167A1F" w:rsidRPr="00167A1F" w:rsidRDefault="00167A1F" w:rsidP="00375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62F3FD8" w14:textId="77777777" w:rsidR="00894C55" w:rsidRDefault="00894C55" w:rsidP="00167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AABA2D4" w14:textId="77777777" w:rsidR="00EF4EA7" w:rsidRPr="00EF4EA7" w:rsidRDefault="00EF4EA7" w:rsidP="004C7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9F1F7C2" w14:textId="77777777" w:rsidR="00EF4EA7" w:rsidRPr="00EF4EA7" w:rsidRDefault="00EF4EA7" w:rsidP="004C7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978D0B9" w14:textId="77777777" w:rsidR="00EF4EA7" w:rsidRPr="00EF4EA7" w:rsidRDefault="00EF4EA7" w:rsidP="004C7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236FBF1" w14:textId="77777777" w:rsidR="00EF4EA7" w:rsidRPr="00EF4EA7" w:rsidRDefault="00EF4EA7" w:rsidP="004C7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AE4122D" w14:textId="77777777" w:rsidR="00EF4EA7" w:rsidRPr="00EF4EA7" w:rsidRDefault="00EF4EA7" w:rsidP="004C7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F5C01F5" w14:textId="77777777" w:rsidR="00EF4EA7" w:rsidRPr="00EF4EA7" w:rsidRDefault="00EF4EA7" w:rsidP="004C7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2A7E7B8" w14:textId="77777777" w:rsidR="00EF4EA7" w:rsidRPr="00EF4EA7" w:rsidRDefault="00EF4EA7" w:rsidP="004C7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C23F2EC" w14:textId="77777777" w:rsidR="00EF4EA7" w:rsidRPr="00EF4EA7" w:rsidRDefault="00EF4EA7" w:rsidP="004C7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0EAF626" w14:textId="77777777" w:rsidR="00EF4EA7" w:rsidRPr="00EF4EA7" w:rsidRDefault="00EF4EA7" w:rsidP="004C7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97B0930" w14:textId="77777777" w:rsidR="00EF4EA7" w:rsidRPr="00EF4EA7" w:rsidRDefault="00EF4EA7" w:rsidP="004C7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5CB2D4D" w14:textId="77777777" w:rsidR="00EF4EA7" w:rsidRPr="00EF4EA7" w:rsidRDefault="00EF4EA7" w:rsidP="004C7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C2C8647" w14:textId="77777777" w:rsidR="00EF4EA7" w:rsidRPr="00EF4EA7" w:rsidRDefault="00EF4EA7" w:rsidP="004C7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5588BF4" w14:textId="77777777" w:rsidR="00EF4EA7" w:rsidRPr="00EF4EA7" w:rsidRDefault="00EF4EA7" w:rsidP="004C7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F741452" w14:textId="77777777" w:rsidR="00EF4EA7" w:rsidRDefault="00EF4EA7" w:rsidP="004C7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D9FF157" w14:textId="77777777" w:rsidR="00362D07" w:rsidRPr="00362D07" w:rsidRDefault="00362D07" w:rsidP="00362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A832A1D" w14:textId="77777777" w:rsidR="00362D07" w:rsidRPr="00362D07" w:rsidRDefault="00362D07" w:rsidP="00362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A7F5BA7" w14:textId="77777777" w:rsidR="00362D07" w:rsidRPr="00362D07" w:rsidRDefault="00362D07" w:rsidP="00362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DD7BC59" w14:textId="77777777" w:rsidR="00362D07" w:rsidRPr="00362D07" w:rsidRDefault="00362D07" w:rsidP="00362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2778C9C" w14:textId="77777777" w:rsidR="00362D07" w:rsidRPr="00362D07" w:rsidRDefault="00362D07" w:rsidP="00362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86D12D5" w14:textId="77777777" w:rsidR="00362D07" w:rsidRDefault="00362D07" w:rsidP="00362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E5C2D5B" w14:textId="77777777" w:rsidR="00362D07" w:rsidRPr="00362D07" w:rsidRDefault="00362D07" w:rsidP="00362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9CE7EB7" w14:textId="77777777" w:rsidR="00362D07" w:rsidRPr="00362D07" w:rsidRDefault="00362D07" w:rsidP="00362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DBDDB16" w14:textId="77777777" w:rsidR="00362D07" w:rsidRDefault="00362D07" w:rsidP="00362D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5616666" w14:textId="01E01CCF" w:rsidR="00362D07" w:rsidRPr="00362D07" w:rsidRDefault="00362D07" w:rsidP="00362D07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59" w:type="pct"/>
            <w:shd w:val="clear" w:color="auto" w:fill="auto"/>
            <w:hideMark/>
          </w:tcPr>
          <w:p w14:paraId="34D22CFF" w14:textId="65146DE1" w:rsidR="00E2397F" w:rsidRDefault="00017C73" w:rsidP="00375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7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 w:rsidR="00362506" w:rsidRPr="004F7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 gada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 aprīlī</w:t>
            </w:r>
            <w:r w:rsidR="00AD379D" w:rsidRPr="004F7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62506" w:rsidRPr="004F7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starp Finanšu ministriju un Norvēģijas Ārlietu mini</w:t>
            </w:r>
            <w:r w:rsidR="007C4D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362506" w:rsidRPr="004F7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triju tika parakstīt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362506" w:rsidRPr="004F7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4F7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4F7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11D3D" w:rsidRPr="004F7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Norvēģijas finanšu instrumenta 2014</w:t>
            </w:r>
            <w:r w:rsidR="00D238D0" w:rsidRPr="004F7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E80F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D238D0" w:rsidRPr="004F7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E80F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D238D0" w:rsidRPr="004F7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D238D0" w:rsidRPr="004F7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gada perioda programmas </w:t>
            </w:r>
            <w:r w:rsidR="004F794E" w:rsidRPr="004F79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"</w:t>
            </w:r>
            <w:r w:rsidR="00311D3D" w:rsidRPr="004F7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Klimata pārmaiņu mazināšana, pielāgošanās tām un vide</w:t>
            </w:r>
            <w:r w:rsidR="004F794E" w:rsidRPr="004F7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311D3D" w:rsidRPr="004F7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2397F">
              <w:rPr>
                <w:rFonts w:ascii="Times New Roman" w:hAnsi="Times New Roman" w:cs="Times New Roman"/>
                <w:sz w:val="24"/>
                <w:szCs w:val="24"/>
              </w:rPr>
              <w:t xml:space="preserve">(turpmāk – programma) </w:t>
            </w:r>
            <w:r w:rsidR="00311D3D" w:rsidRPr="004F7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finansēšanu</w:t>
            </w:r>
            <w:r w:rsidR="00CE1B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programmas līgums)</w:t>
            </w:r>
            <w:r w:rsidR="00A01C38" w:rsidRPr="004F7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F5713" w:rsidRPr="004F7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2397F" w:rsidRPr="003D56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Programmas mērķis ir mazinātas klimata pārmaiņas un samazināta neaizsargātība pret tām. Programmas mērķ</w:t>
            </w:r>
            <w:r w:rsidR="00E239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sasniegšanai</w:t>
            </w:r>
            <w:r w:rsidR="00E2397F" w:rsidRPr="003D56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239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obligātu ir noteikta</w:t>
            </w:r>
            <w:r w:rsidR="00E2397F" w:rsidRPr="003D56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sadarb</w:t>
            </w:r>
            <w:r w:rsidR="00E239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ība</w:t>
            </w:r>
            <w:r w:rsidR="00E2397F" w:rsidRPr="003D56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r w:rsidR="00E239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pieredzes apmaiņa</w:t>
            </w:r>
            <w:r w:rsidR="00E2397F" w:rsidRPr="003D56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līdzīgām iestādēm Norvēģijā.</w:t>
            </w:r>
          </w:p>
          <w:p w14:paraId="64B5FEB2" w14:textId="77777777" w:rsidR="00956A66" w:rsidRDefault="00956A66" w:rsidP="00375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4A24A71" w14:textId="34F8EDFF" w:rsidR="0045706C" w:rsidRDefault="00476177" w:rsidP="00375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761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Zemkopības ministrija atbilstoši programmas iepriekš noteikto projektu novērtēšanas nolikumā noteiktajam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termiņam </w:t>
            </w:r>
            <w:r w:rsidRPr="004761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2020. gada 28. augustā iesniedza Vides aizsardzības un reģionālās attī</w:t>
            </w:r>
            <w:r w:rsidR="00AA3D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4761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tības ministrijai (turpmāk – VARAM) </w:t>
            </w:r>
            <w:r w:rsidR="009507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iepriekš noteiktā </w:t>
            </w:r>
            <w:r w:rsidRPr="004761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“Ilgtspējīgas augsnes resursu pārvaldības uzlabošana lauksaimniecībā”</w:t>
            </w:r>
            <w:r w:rsidR="009507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projekts)</w:t>
            </w:r>
            <w:r w:rsid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524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iesniegumu</w:t>
            </w:r>
            <w:r w:rsidR="009524D8" w:rsidRPr="004761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4761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</w:t>
            </w:r>
            <w:r w:rsidR="009A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4761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jau uzsākot projekta </w:t>
            </w:r>
            <w:r w:rsidR="009524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iesnieguma</w:t>
            </w:r>
            <w:r w:rsidR="009524D8" w:rsidRPr="004761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4761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novērtēšanu</w:t>
            </w:r>
            <w:r w:rsidR="009A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AA3DD3">
              <w:t xml:space="preserve"> </w:t>
            </w:r>
            <w:r w:rsidR="00AA3DD3" w:rsidRPr="00AA3D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VARAM</w:t>
            </w:r>
            <w:r w:rsidRPr="004761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2020.gada 23.septembrī tika saņemta Zemkopības ministrijas vēstule, kurā sniegta informācija, ka projekta partneris Norvēģijas </w:t>
            </w:r>
            <w:proofErr w:type="spellStart"/>
            <w:r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Bioekonomikas</w:t>
            </w:r>
            <w:proofErr w:type="spellEnd"/>
            <w:r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pētījuma institūts</w:t>
            </w:r>
            <w:r w:rsidR="009A7219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aprēķinot eksperta atalgojumu</w:t>
            </w:r>
            <w:r w:rsidR="009A7219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pielieto vienas vienības izmaksu standarta likmi.</w:t>
            </w:r>
          </w:p>
          <w:p w14:paraId="4CCF28BA" w14:textId="77777777" w:rsidR="00956A66" w:rsidRPr="00956A66" w:rsidRDefault="00956A66" w:rsidP="00375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8C93D81" w14:textId="5F7CF148" w:rsidR="00956A66" w:rsidRDefault="00984B19" w:rsidP="003473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Norvēģijas Ārlietu ministrijas 2016. gada 22. septembrī apstiprināt</w:t>
            </w:r>
            <w:r w:rsidR="005014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</w:t>
            </w:r>
            <w:r w:rsidR="005014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Norvēģijas finanšu instrumenta ieviešanu 2014.–2021. gadā </w:t>
            </w:r>
            <w:r w:rsidR="00CE1B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(turpmāk – </w:t>
            </w:r>
            <w:proofErr w:type="spellStart"/>
            <w:r w:rsidR="00CE1B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donorvalsts</w:t>
            </w:r>
            <w:proofErr w:type="spellEnd"/>
            <w:r w:rsidR="00CE1B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noteikumi) </w:t>
            </w:r>
            <w:r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8.4. pants paredz iespēju projektos </w:t>
            </w:r>
            <w:r w:rsidR="001435A0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piemērot </w:t>
            </w:r>
            <w:r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vienas vienības </w:t>
            </w:r>
            <w:r w:rsidR="00C47A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izmaksu </w:t>
            </w:r>
            <w:r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standarta likm</w:t>
            </w:r>
            <w:r w:rsidR="001435A0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</w:t>
            </w:r>
            <w:r w:rsidR="00347341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taču sākotnēji šāds izmaksu </w:t>
            </w:r>
            <w:proofErr w:type="spellStart"/>
            <w:r w:rsidR="00347341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atti</w:t>
            </w:r>
            <w:r w:rsidR="005014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="00347341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cināmības</w:t>
            </w:r>
            <w:proofErr w:type="spellEnd"/>
            <w:r w:rsidR="00347341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veids netika noteikts nedz programmas līgumā, nedz arī Ministru kabineta 2020. gada 18. februāra noteikumos Nr. 93 "Norvēģijas finanšu instrumenta 2014. – 2021. gada perioda programmas "Klimata pārmaiņu mazināšana, pielāgošanās tām un vide" īstenošanas noteikumi"</w:t>
            </w:r>
            <w:r w:rsidR="004D7381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(turpmāk – MK noteikumi Nr. 93)</w:t>
            </w:r>
            <w:r w:rsidR="00CF33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1435A0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Sākotnēji projekta detalizētajā budžetā projekta </w:t>
            </w:r>
            <w:proofErr w:type="spellStart"/>
            <w:r w:rsidR="00956A66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donorvalsts</w:t>
            </w:r>
            <w:proofErr w:type="spellEnd"/>
            <w:r w:rsidR="00956A66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435A0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partneris norādījis savas atlīdzības izmaksas</w:t>
            </w:r>
            <w:r w:rsidR="005014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1435A0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neidentificējot, ka to aprēķinam tiek piemērota vienas vienības</w:t>
            </w:r>
            <w:r w:rsidR="00C47A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izmaksu</w:t>
            </w:r>
            <w:r w:rsidR="001435A0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standarta likme. Atbilstoši 2020.gada 23.septembrī saņemtajam </w:t>
            </w:r>
            <w:r w:rsidR="00471E76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Zemkopības ministrijas </w:t>
            </w:r>
            <w:r w:rsidR="001435A0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skaidrojumam</w:t>
            </w:r>
            <w:r w:rsidR="00471E76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471E76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projekta </w:t>
            </w:r>
            <w:proofErr w:type="spellStart"/>
            <w:r w:rsidR="00956A66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donorvalsts</w:t>
            </w:r>
            <w:proofErr w:type="spellEnd"/>
            <w:r w:rsidR="00956A66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71E76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partneris</w:t>
            </w:r>
            <w:r w:rsidR="00104E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04E81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piedaloties starptautiskos projektos</w:t>
            </w:r>
            <w:r w:rsidR="002E14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104E81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piemēro</w:t>
            </w:r>
            <w:r w:rsidR="00104E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435A0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FB60FC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ienas vienības </w:t>
            </w:r>
            <w:r w:rsidR="00471E76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izmaksu </w:t>
            </w:r>
            <w:r w:rsidR="00FB60FC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standarta likmes</w:t>
            </w:r>
            <w:r w:rsid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B60FC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atlīdzības izmaksām</w:t>
            </w:r>
            <w:r w:rsidR="00104E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FB60FC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 savas institūcijas atlīdzības noteikumiem, un šo likmi apstiprina Norvēģijas pētījumu padome (</w:t>
            </w:r>
            <w:proofErr w:type="spellStart"/>
            <w:r w:rsidR="00FB60FC" w:rsidRPr="00C47A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Norway</w:t>
            </w:r>
            <w:proofErr w:type="spellEnd"/>
            <w:r w:rsidR="00FB60FC" w:rsidRPr="00C47A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FB60FC" w:rsidRPr="00C47A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Research</w:t>
            </w:r>
            <w:proofErr w:type="spellEnd"/>
            <w:r w:rsidR="00FB60FC" w:rsidRPr="00C47A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FB60FC" w:rsidRPr="00C47A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Council</w:t>
            </w:r>
            <w:proofErr w:type="spellEnd"/>
            <w:r w:rsidR="00FB60FC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). </w:t>
            </w:r>
          </w:p>
          <w:p w14:paraId="7E5A9083" w14:textId="77777777" w:rsidR="00104E81" w:rsidRDefault="00104E81" w:rsidP="003473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12AD3F6" w14:textId="2ACCE8F6" w:rsidR="000A5097" w:rsidRDefault="000A5097" w:rsidP="000A50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Ņemot vēra minēto, lai </w:t>
            </w:r>
            <w:r w:rsidRPr="00CE1B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nodroši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nātu</w:t>
            </w:r>
            <w:r w:rsidRPr="00CE1B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programmas ieviešanas nosacījumu atbilstību programmas līgumam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CE1B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š.g.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decembrī ir apstiprināti </w:t>
            </w:r>
            <w:r w:rsidRPr="00CE1B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grozījumi programmas līguma II pielikuma 2.2.apakšpunktā, paredzot iespēju, ka Zemkopības ministrijas iepriekš noteiktā projekta </w:t>
            </w:r>
            <w:proofErr w:type="spellStart"/>
            <w:r w:rsidRPr="00CE1B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donorvalsts</w:t>
            </w:r>
            <w:proofErr w:type="spellEnd"/>
            <w:r w:rsidRPr="00CE1B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partneris var piemērot vienas vienības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</w:t>
            </w:r>
            <w:r w:rsidRPr="00CE1B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standarta likmi atbilstoši </w:t>
            </w:r>
            <w:proofErr w:type="spellStart"/>
            <w:r w:rsidRPr="00CE1B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donorvalsts</w:t>
            </w:r>
            <w:proofErr w:type="spellEnd"/>
            <w:r w:rsidRPr="00CE1B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noteikumu 8.4.1. panta (b) daļai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>
              <w:rPr>
                <w:rStyle w:val="CommentReference"/>
              </w:rPr>
              <w:annotationRef/>
            </w:r>
          </w:p>
          <w:p w14:paraId="764396BE" w14:textId="77777777" w:rsidR="00956A66" w:rsidRDefault="00956A66" w:rsidP="003473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94652C3" w14:textId="0A3CCA99" w:rsidR="00984B19" w:rsidRDefault="00FB60FC" w:rsidP="003473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Atsevišķa metodika vienas vienības </w:t>
            </w:r>
            <w:r w:rsidR="00471E76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izmaksu </w:t>
            </w:r>
            <w:r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standarta likmes piemērošanai netiks izstrādāta, jo šo likmju piemērošana zinātniskajām institūcijām </w:t>
            </w:r>
            <w:proofErr w:type="spellStart"/>
            <w:r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donorvalstī</w:t>
            </w:r>
            <w:proofErr w:type="spellEnd"/>
            <w:r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izplatīta prakse. Saskaņā ar </w:t>
            </w:r>
            <w:proofErr w:type="spellStart"/>
            <w:r w:rsidR="004F62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donorvalsts</w:t>
            </w:r>
            <w:proofErr w:type="spellEnd"/>
            <w:r w:rsidR="004F62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partnera organizācijas </w:t>
            </w:r>
            <w:r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iekšējiem noteikumiem un atlīdzības politiku, eksperta izmaksas aprēķina kā stundas likmi un tās ietver </w:t>
            </w:r>
            <w:r w:rsidR="001435A0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atlīdzību </w:t>
            </w:r>
            <w:r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netiešās attiecināmās izmaksas. </w:t>
            </w:r>
            <w:r w:rsidR="004D7381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 </w:t>
            </w:r>
            <w:r w:rsidR="00471E76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</w:t>
            </w:r>
            <w:proofErr w:type="spellStart"/>
            <w:r w:rsidR="00956A66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donorvalsts</w:t>
            </w:r>
            <w:proofErr w:type="spellEnd"/>
            <w:r w:rsidR="00956A66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D7381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partnerim netiktu piemērota vienas vienības izmaksu </w:t>
            </w:r>
            <w:r w:rsid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standarta </w:t>
            </w:r>
            <w:r w:rsidR="004D7381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likme, tad esoš</w:t>
            </w:r>
            <w:r w:rsidR="004152E0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</w:t>
            </w:r>
            <w:r w:rsidR="004D7381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MK noteikumu Nr.93 </w:t>
            </w:r>
            <w:r w:rsidR="004152E0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13.2.1.1. un 13.2.2. apakšpunkt</w:t>
            </w:r>
            <w:r w:rsidR="002639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4152E0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nosacījumi </w:t>
            </w:r>
            <w:r w:rsidR="004D7381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var</w:t>
            </w:r>
            <w:r w:rsidR="008A4C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ētu</w:t>
            </w:r>
            <w:r w:rsidR="004D7381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radīt </w:t>
            </w:r>
            <w:r w:rsidR="00371596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</w:t>
            </w:r>
            <w:r w:rsidR="00371596" w:rsidRPr="00956A66">
              <w:t xml:space="preserve"> </w:t>
            </w:r>
            <w:proofErr w:type="spellStart"/>
            <w:r w:rsidR="00371596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donorvalsts</w:t>
            </w:r>
            <w:proofErr w:type="spellEnd"/>
            <w:r w:rsidR="004152E0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D7381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partnerim </w:t>
            </w:r>
            <w:r w:rsidR="008A4CB6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</w:t>
            </w:r>
            <w:r w:rsidR="008A4CB6" w:rsidRPr="00956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596" w:rsidRPr="00956A66">
              <w:rPr>
                <w:rFonts w:ascii="Times New Roman" w:hAnsi="Times New Roman" w:cs="Times New Roman"/>
                <w:sz w:val="24"/>
                <w:szCs w:val="24"/>
              </w:rPr>
              <w:t>administratīvo slogu un izmaksas</w:t>
            </w:r>
            <w:r w:rsidR="00CB0640" w:rsidRPr="00956A66">
              <w:rPr>
                <w:rFonts w:ascii="Times New Roman" w:hAnsi="Times New Roman" w:cs="Times New Roman"/>
                <w:sz w:val="24"/>
                <w:szCs w:val="24"/>
              </w:rPr>
              <w:t xml:space="preserve">, kā arī </w:t>
            </w:r>
            <w:r w:rsidR="00263967">
              <w:rPr>
                <w:rFonts w:ascii="Times New Roman" w:hAnsi="Times New Roman" w:cs="Times New Roman"/>
                <w:sz w:val="24"/>
                <w:szCs w:val="24"/>
              </w:rPr>
              <w:t xml:space="preserve">radītu </w:t>
            </w:r>
            <w:r w:rsidR="004D7381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varbūtīb</w:t>
            </w:r>
            <w:r w:rsidR="004152E0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4D7381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 </w:t>
            </w:r>
            <w:r w:rsidR="00371596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</w:t>
            </w:r>
            <w:proofErr w:type="spellStart"/>
            <w:r w:rsidR="00371596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donorvalsts</w:t>
            </w:r>
            <w:proofErr w:type="spellEnd"/>
            <w:r w:rsidR="00371596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D7381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partneris atsauc savu dalību</w:t>
            </w:r>
            <w:r w:rsidR="004152E0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D7381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projektā</w:t>
            </w:r>
            <w:r w:rsidR="00371596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371596" w:rsidRPr="00956A6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lv-LV"/>
              </w:rPr>
              <w:t xml:space="preserve">tādējādi apdraudot projekta ieviešanas uzsākšanu </w:t>
            </w:r>
            <w:r w:rsidR="00371596" w:rsidRPr="00956A66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lv-LV"/>
              </w:rPr>
              <w:t>un finansējuma apguvi</w:t>
            </w:r>
            <w:r w:rsidR="00371596" w:rsidRPr="00956A6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lv-LV"/>
              </w:rPr>
              <w:t xml:space="preserve">. </w:t>
            </w:r>
            <w:r w:rsidR="008A4C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347341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iemēro</w:t>
            </w:r>
            <w:r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jot</w:t>
            </w:r>
            <w:r w:rsidR="00347341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vienas vienības </w:t>
            </w:r>
            <w:r w:rsidR="00471E76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izmaksu </w:t>
            </w:r>
            <w:r w:rsidR="00347341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standarta likmi atbilstoši saviem iekšējiem noteikumiem, jāpiemēro</w:t>
            </w:r>
            <w:r w:rsidR="00C34BEE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likmes atbilstoši</w:t>
            </w:r>
            <w:r w:rsidR="00347341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71E76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</w:t>
            </w:r>
            <w:proofErr w:type="spellStart"/>
            <w:r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donorvalsts</w:t>
            </w:r>
            <w:proofErr w:type="spellEnd"/>
            <w:r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partnera </w:t>
            </w:r>
            <w:r w:rsidR="00347341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iekšējos noteikumos </w:t>
            </w:r>
            <w:r w:rsidR="00C34BEE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noteiktajam </w:t>
            </w:r>
            <w:r w:rsidR="00347341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nedrīkst tikt pielietots izmaksu sadārdzinājums.</w:t>
            </w:r>
            <w:r w:rsidR="008F5D39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47341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Šādā gadījumā projekta </w:t>
            </w:r>
            <w:proofErr w:type="spellStart"/>
            <w:r w:rsidR="00347341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donorvalsts</w:t>
            </w:r>
            <w:proofErr w:type="spellEnd"/>
            <w:r w:rsidR="00347341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63967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partneri</w:t>
            </w:r>
            <w:r w:rsidR="002639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263967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47341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</w:t>
            </w:r>
            <w:r w:rsidR="00263967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tiesī</w:t>
            </w:r>
            <w:r w:rsidR="002639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gs</w:t>
            </w:r>
            <w:r w:rsidR="00263967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47341"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piemērot netiešās izmaksas</w:t>
            </w:r>
            <w:r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jo tās jau tiek ietvertas atlīdzības izmaksu stund</w:t>
            </w:r>
            <w:r w:rsidR="002639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  <w:r w:rsidRPr="00956A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likmē</w:t>
            </w:r>
            <w:r w:rsidR="00645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līdz ar to </w:t>
            </w:r>
            <w:r w:rsidR="00645709" w:rsidRPr="00645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</w:t>
            </w:r>
            <w:proofErr w:type="spellStart"/>
            <w:r w:rsidR="00645709" w:rsidRPr="00645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donorvalsts</w:t>
            </w:r>
            <w:proofErr w:type="spellEnd"/>
            <w:r w:rsidR="00645709" w:rsidRPr="00645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partnerim </w:t>
            </w:r>
            <w:r w:rsidR="00645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arī </w:t>
            </w:r>
            <w:r w:rsidR="00645709" w:rsidRPr="00645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netiek piemērota</w:t>
            </w:r>
            <w:r w:rsidR="00645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MK noteikumu Nr. 93 </w:t>
            </w:r>
            <w:r w:rsidR="00645709" w:rsidRPr="006457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13.2.2. apakšpunktā noteiktā netiešo izmaksu vienotā likme 10 procentu apmērā</w:t>
            </w:r>
            <w:r w:rsidR="009D0D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0609940E" w14:textId="77777777" w:rsidR="00956A66" w:rsidRPr="004F794E" w:rsidRDefault="00956A66" w:rsidP="003473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08A3446" w14:textId="0CB090A1" w:rsidR="00645709" w:rsidRDefault="00AD379D" w:rsidP="00375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7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Ņemot vērā minēto, </w:t>
            </w:r>
            <w:r w:rsidR="009A72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="009A7219" w:rsidRPr="004F7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oteikumu </w:t>
            </w:r>
            <w:r w:rsidRPr="004F7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projektā tiek precizēt</w:t>
            </w:r>
            <w:r w:rsidR="0045706C" w:rsidRPr="004F7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4F7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</w:t>
            </w:r>
            <w:r w:rsidR="00104E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4F7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izmaksu </w:t>
            </w:r>
            <w:proofErr w:type="spellStart"/>
            <w:r w:rsidR="00A36B03" w:rsidRPr="004F7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attiecināmības</w:t>
            </w:r>
            <w:proofErr w:type="spellEnd"/>
            <w:r w:rsidR="00A36B03" w:rsidRPr="004F7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4F7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nosacījum</w:t>
            </w:r>
            <w:r w:rsidR="0045706C" w:rsidRPr="004F7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i,</w:t>
            </w:r>
            <w:r w:rsidRPr="004F7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80BD9" w:rsidRPr="00D80B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 varētu pabeigt</w:t>
            </w:r>
            <w:r w:rsidR="00D80B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80BD9" w:rsidRPr="00D80B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novērtēšanu saskaņā ar Eiropas Ekonomikas zonas finanšu instrumenta un Norvēģijas finanšu instrumenta 2014. - 2021. gada perioda vadības likuma 24. pantu, kas paredz projekta novērtēšanu veikt četru mēnešu laikā , t.i. no 2020. gada 28. augusta līdz 2020. gada 27. decembrim</w:t>
            </w:r>
            <w:r w:rsidR="00D80B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4F7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paredzot, ka </w:t>
            </w:r>
            <w:r w:rsidRPr="004F794E">
              <w:rPr>
                <w:rFonts w:ascii="Times New Roman" w:hAnsi="Times New Roman" w:cs="Times New Roman"/>
                <w:sz w:val="24"/>
                <w:szCs w:val="24"/>
              </w:rPr>
              <w:t xml:space="preserve">programmas </w:t>
            </w:r>
            <w:r w:rsidR="00471E76">
              <w:rPr>
                <w:rFonts w:ascii="Times New Roman" w:hAnsi="Times New Roman" w:cs="Times New Roman"/>
                <w:sz w:val="24"/>
                <w:szCs w:val="24"/>
              </w:rPr>
              <w:t xml:space="preserve">projekta </w:t>
            </w:r>
            <w:r w:rsidR="00104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4E81">
              <w:rPr>
                <w:rFonts w:ascii="Times New Roman" w:hAnsi="Times New Roman" w:cs="Times New Roman"/>
                <w:sz w:val="24"/>
                <w:szCs w:val="24"/>
              </w:rPr>
              <w:t>donorvalsts</w:t>
            </w:r>
            <w:proofErr w:type="spellEnd"/>
            <w:r w:rsidR="00104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partneris Norvēģijas </w:t>
            </w:r>
            <w:proofErr w:type="spellStart"/>
            <w:r w:rsidRPr="004F7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Bioekonomikas</w:t>
            </w:r>
            <w:proofErr w:type="spellEnd"/>
            <w:r w:rsidRPr="004F7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pētījumu institūts var piemērot</w:t>
            </w:r>
            <w:r w:rsidR="00104E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04E81" w:rsidRPr="004F7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vienas vienības</w:t>
            </w:r>
            <w:r w:rsidR="00104E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izmaksu</w:t>
            </w:r>
            <w:r w:rsidR="00104E81" w:rsidRPr="004F7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standarta likmi</w:t>
            </w:r>
            <w:r w:rsidRPr="004F7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personāla atlīdzības izmaksu aprēķinam</w:t>
            </w:r>
            <w:r w:rsidR="004761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476177" w:rsidRPr="004761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nodrošinot </w:t>
            </w:r>
            <w:r w:rsidR="00C94C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izmaksu </w:t>
            </w:r>
            <w:proofErr w:type="spellStart"/>
            <w:r w:rsidR="00C94C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attiecināmības</w:t>
            </w:r>
            <w:proofErr w:type="spellEnd"/>
            <w:r w:rsidR="000B5A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76177" w:rsidRPr="004761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nosacījumu atbilstību programmas līgumam</w:t>
            </w:r>
            <w:r w:rsidR="00AA3D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="009D0D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9D0D6E" w:rsidRPr="009D0D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lānotās izmaiņas, kas būs saistītas ar vienas vienības izmaksu standarta likmes piemērošanu </w:t>
            </w:r>
            <w:proofErr w:type="spellStart"/>
            <w:r w:rsidR="009D0D6E" w:rsidRPr="009D0D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donorvalsts</w:t>
            </w:r>
            <w:proofErr w:type="spellEnd"/>
            <w:r w:rsidR="009D0D6E" w:rsidRPr="009D0D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partnerim, projekta budžetā nav būtiskas, jo </w:t>
            </w:r>
            <w:r w:rsidR="009D0D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tās </w:t>
            </w:r>
            <w:r w:rsidR="009D0D6E" w:rsidRPr="009D0D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neietekmē projektā noteiktos mērķus un sasniedzamos rezultātus, bet sniedz ieguldījumu Z</w:t>
            </w:r>
            <w:r w:rsidR="009D0D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emkopības ministrijas</w:t>
            </w:r>
            <w:r w:rsidR="00A3563E">
              <w:t xml:space="preserve"> </w:t>
            </w:r>
            <w:r w:rsidR="00A3563E" w:rsidRPr="00A356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plānoto</w:t>
            </w:r>
            <w:r w:rsidR="009D0D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projektu</w:t>
            </w:r>
            <w:r w:rsidR="009D0D6E" w:rsidRPr="009D0D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aktivitāšu īstenošanā.</w:t>
            </w:r>
          </w:p>
          <w:p w14:paraId="410EC6C3" w14:textId="1443CEE7" w:rsidR="00263967" w:rsidRPr="004F794E" w:rsidRDefault="00263967" w:rsidP="003756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52C21" w:rsidRPr="00567F73" w14:paraId="0B4A1D0B" w14:textId="77777777" w:rsidTr="00E8442F">
        <w:trPr>
          <w:trHeight w:val="372"/>
        </w:trPr>
        <w:tc>
          <w:tcPr>
            <w:tcW w:w="250" w:type="pct"/>
            <w:hideMark/>
          </w:tcPr>
          <w:p w14:paraId="70F0ED37" w14:textId="77777777" w:rsidR="00894C55" w:rsidRPr="00567F73" w:rsidRDefault="00B32BBE" w:rsidP="002933B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7F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091" w:type="pct"/>
            <w:hideMark/>
          </w:tcPr>
          <w:p w14:paraId="65C93D8E" w14:textId="77777777" w:rsidR="00894C55" w:rsidRPr="00567F73" w:rsidRDefault="00B32BBE" w:rsidP="00293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7F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659" w:type="pct"/>
            <w:shd w:val="clear" w:color="auto" w:fill="auto"/>
            <w:hideMark/>
          </w:tcPr>
          <w:p w14:paraId="744B640C" w14:textId="436884C6" w:rsidR="00894C55" w:rsidRPr="00567F73" w:rsidRDefault="00E2397F" w:rsidP="00E935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VARAM</w:t>
            </w:r>
            <w:r w:rsidR="000E7AAE" w:rsidRPr="000C2A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Zemkopības ministrija</w:t>
            </w:r>
            <w:r w:rsidR="000C17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152C21" w:rsidRPr="00567F73" w14:paraId="4D6B49EB" w14:textId="77777777" w:rsidTr="00E8442F">
        <w:tc>
          <w:tcPr>
            <w:tcW w:w="250" w:type="pct"/>
            <w:hideMark/>
          </w:tcPr>
          <w:p w14:paraId="3548EC10" w14:textId="77777777" w:rsidR="00894C55" w:rsidRPr="00567F73" w:rsidRDefault="00B32BBE" w:rsidP="002933B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7F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091" w:type="pct"/>
            <w:hideMark/>
          </w:tcPr>
          <w:p w14:paraId="4994FD13" w14:textId="317F848E" w:rsidR="00894C55" w:rsidRPr="00567F73" w:rsidRDefault="00B32BBE" w:rsidP="00A861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7F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  <w:r w:rsidR="000B5A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3659" w:type="pct"/>
            <w:hideMark/>
          </w:tcPr>
          <w:p w14:paraId="73BDA4E1" w14:textId="77777777" w:rsidR="0001577C" w:rsidRPr="00567F73" w:rsidRDefault="000E7AAE" w:rsidP="00A861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Nav. </w:t>
            </w:r>
          </w:p>
        </w:tc>
      </w:tr>
    </w:tbl>
    <w:p w14:paraId="27FF91B7" w14:textId="3E7D2020" w:rsidR="004A7BAB" w:rsidRDefault="004A7BAB" w:rsidP="004A7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659"/>
        <w:gridCol w:w="5764"/>
      </w:tblGrid>
      <w:tr w:rsidR="009524D8" w:rsidRPr="009524D8" w14:paraId="5FC5BF3A" w14:textId="77777777" w:rsidTr="00D05737">
        <w:tc>
          <w:tcPr>
            <w:tcW w:w="9287" w:type="dxa"/>
            <w:gridSpan w:val="3"/>
          </w:tcPr>
          <w:p w14:paraId="0AF7CED0" w14:textId="77777777" w:rsidR="009524D8" w:rsidRPr="009524D8" w:rsidRDefault="009524D8" w:rsidP="0095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52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II. Tiesību akta projekta ietekme uz sabiedrību</w:t>
            </w:r>
          </w:p>
        </w:tc>
      </w:tr>
      <w:tr w:rsidR="009524D8" w:rsidRPr="009524D8" w14:paraId="1271EB62" w14:textId="77777777" w:rsidTr="00D05737">
        <w:tc>
          <w:tcPr>
            <w:tcW w:w="648" w:type="dxa"/>
          </w:tcPr>
          <w:p w14:paraId="404600B7" w14:textId="77777777" w:rsidR="009524D8" w:rsidRPr="009524D8" w:rsidRDefault="009524D8" w:rsidP="0095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24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700" w:type="dxa"/>
          </w:tcPr>
          <w:p w14:paraId="589654DB" w14:textId="77777777" w:rsidR="009524D8" w:rsidRPr="009524D8" w:rsidRDefault="009524D8" w:rsidP="0095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24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9524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mērķgrupas</w:t>
            </w:r>
            <w:proofErr w:type="spellEnd"/>
            <w:r w:rsidRPr="009524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5939" w:type="dxa"/>
          </w:tcPr>
          <w:p w14:paraId="1A423060" w14:textId="0264996B" w:rsidR="009524D8" w:rsidRPr="009524D8" w:rsidRDefault="009524D8" w:rsidP="009524D8">
            <w:pPr>
              <w:tabs>
                <w:tab w:val="left" w:pos="72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24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 kā projekta iesnieguma iesniedzējs</w:t>
            </w:r>
            <w:r w:rsidRPr="009524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; </w:t>
            </w:r>
          </w:p>
          <w:p w14:paraId="4577728A" w14:textId="701AA06E" w:rsidR="009524D8" w:rsidRPr="009524D8" w:rsidRDefault="009524D8" w:rsidP="009524D8">
            <w:pPr>
              <w:tabs>
                <w:tab w:val="left" w:pos="72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24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2. </w:t>
            </w:r>
            <w:r w:rsidRPr="004761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Norvēģijas </w:t>
            </w:r>
            <w:proofErr w:type="spellStart"/>
            <w:r w:rsidRPr="004761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Bioekonomikas</w:t>
            </w:r>
            <w:proofErr w:type="spellEnd"/>
            <w:r w:rsidRPr="004761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pētījuma institūts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kā projekta partneris</w:t>
            </w:r>
            <w:r w:rsidR="004647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9524D8" w:rsidRPr="009524D8" w14:paraId="0F619ACB" w14:textId="77777777" w:rsidTr="00D05737">
        <w:tc>
          <w:tcPr>
            <w:tcW w:w="648" w:type="dxa"/>
            <w:shd w:val="clear" w:color="auto" w:fill="auto"/>
          </w:tcPr>
          <w:p w14:paraId="375FBA83" w14:textId="77777777" w:rsidR="009524D8" w:rsidRPr="009524D8" w:rsidRDefault="009524D8" w:rsidP="0095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9524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700" w:type="dxa"/>
            <w:shd w:val="clear" w:color="auto" w:fill="FFFFFF"/>
          </w:tcPr>
          <w:p w14:paraId="6E82F7FF" w14:textId="77777777" w:rsidR="009524D8" w:rsidRPr="009524D8" w:rsidRDefault="009524D8" w:rsidP="0095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9524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5939" w:type="dxa"/>
            <w:shd w:val="clear" w:color="auto" w:fill="auto"/>
          </w:tcPr>
          <w:p w14:paraId="4A8C9CA1" w14:textId="4CEB5B01" w:rsidR="009524D8" w:rsidRPr="009524D8" w:rsidRDefault="009524D8" w:rsidP="009524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24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grupām un institūcijām projekta tiesiskais regulējums nemaina tiesības un pienākumus, kā arī veicamās darbības. </w:t>
            </w:r>
            <w:r w:rsidR="008816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88165F" w:rsidRPr="006F40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dministratīvais slogs nemainās.</w:t>
            </w:r>
          </w:p>
        </w:tc>
      </w:tr>
      <w:tr w:rsidR="009524D8" w:rsidRPr="009524D8" w14:paraId="50B75673" w14:textId="77777777" w:rsidTr="00D05737">
        <w:tc>
          <w:tcPr>
            <w:tcW w:w="648" w:type="dxa"/>
          </w:tcPr>
          <w:p w14:paraId="2E7C0A1B" w14:textId="77777777" w:rsidR="009524D8" w:rsidRPr="009524D8" w:rsidRDefault="009524D8" w:rsidP="0095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24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700" w:type="dxa"/>
          </w:tcPr>
          <w:p w14:paraId="679C75AA" w14:textId="77777777" w:rsidR="009524D8" w:rsidRPr="009524D8" w:rsidRDefault="009524D8" w:rsidP="0095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24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5939" w:type="dxa"/>
          </w:tcPr>
          <w:p w14:paraId="785ADC03" w14:textId="77777777" w:rsidR="009524D8" w:rsidRPr="009524D8" w:rsidRDefault="009524D8" w:rsidP="0095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24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projekts šo jomu neskar. </w:t>
            </w:r>
          </w:p>
        </w:tc>
      </w:tr>
      <w:tr w:rsidR="009524D8" w:rsidRPr="009524D8" w14:paraId="59695297" w14:textId="77777777" w:rsidTr="00D05737">
        <w:tc>
          <w:tcPr>
            <w:tcW w:w="648" w:type="dxa"/>
          </w:tcPr>
          <w:p w14:paraId="247C6141" w14:textId="77777777" w:rsidR="009524D8" w:rsidRPr="009524D8" w:rsidRDefault="009524D8" w:rsidP="0095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24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700" w:type="dxa"/>
          </w:tcPr>
          <w:p w14:paraId="52ABCE88" w14:textId="77777777" w:rsidR="009524D8" w:rsidRPr="009524D8" w:rsidRDefault="009524D8" w:rsidP="0095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24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5939" w:type="dxa"/>
          </w:tcPr>
          <w:p w14:paraId="241F2208" w14:textId="77777777" w:rsidR="009524D8" w:rsidRPr="009524D8" w:rsidRDefault="009524D8" w:rsidP="0095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24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šo jomu neskar.</w:t>
            </w:r>
          </w:p>
        </w:tc>
      </w:tr>
      <w:tr w:rsidR="009524D8" w:rsidRPr="009524D8" w14:paraId="3015BB5F" w14:textId="77777777" w:rsidTr="00D05737">
        <w:tc>
          <w:tcPr>
            <w:tcW w:w="648" w:type="dxa"/>
          </w:tcPr>
          <w:p w14:paraId="389241D9" w14:textId="77777777" w:rsidR="009524D8" w:rsidRPr="009524D8" w:rsidRDefault="009524D8" w:rsidP="00952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24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700" w:type="dxa"/>
          </w:tcPr>
          <w:p w14:paraId="5DF4F740" w14:textId="77777777" w:rsidR="009524D8" w:rsidRPr="009524D8" w:rsidRDefault="009524D8" w:rsidP="00952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24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939" w:type="dxa"/>
          </w:tcPr>
          <w:p w14:paraId="19BE2ECA" w14:textId="77777777" w:rsidR="009524D8" w:rsidRPr="009524D8" w:rsidRDefault="009524D8" w:rsidP="00952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24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614651AD" w14:textId="61B842D2" w:rsidR="009524D8" w:rsidRDefault="009524D8" w:rsidP="004A7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2"/>
        <w:tblW w:w="9101" w:type="dxa"/>
        <w:tblInd w:w="-34" w:type="dxa"/>
        <w:tblLook w:val="04A0" w:firstRow="1" w:lastRow="0" w:firstColumn="1" w:lastColumn="0" w:noHBand="0" w:noVBand="1"/>
      </w:tblPr>
      <w:tblGrid>
        <w:gridCol w:w="9101"/>
      </w:tblGrid>
      <w:tr w:rsidR="0088165F" w:rsidRPr="0088165F" w14:paraId="6978F82F" w14:textId="77777777" w:rsidTr="00D05737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968A" w14:textId="77777777" w:rsidR="0088165F" w:rsidRPr="0088165F" w:rsidRDefault="0088165F" w:rsidP="0088165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88165F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III. Tiesību akta projekta ietekme uz valsts budžetu un pašvaldību budžetiem</w:t>
            </w:r>
          </w:p>
        </w:tc>
      </w:tr>
      <w:tr w:rsidR="0088165F" w:rsidRPr="0088165F" w14:paraId="0E6DF680" w14:textId="77777777" w:rsidTr="00D05737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0AEC" w14:textId="77777777" w:rsidR="0088165F" w:rsidRPr="0088165F" w:rsidRDefault="0088165F" w:rsidP="008816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8165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Noteikumu projekts šo jomu neskar.</w:t>
            </w:r>
          </w:p>
        </w:tc>
      </w:tr>
    </w:tbl>
    <w:p w14:paraId="2B963C28" w14:textId="77777777" w:rsidR="0088165F" w:rsidRPr="0088165F" w:rsidRDefault="0088165F" w:rsidP="00881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2"/>
        <w:tblW w:w="9101" w:type="dxa"/>
        <w:tblInd w:w="-34" w:type="dxa"/>
        <w:tblLook w:val="04A0" w:firstRow="1" w:lastRow="0" w:firstColumn="1" w:lastColumn="0" w:noHBand="0" w:noVBand="1"/>
      </w:tblPr>
      <w:tblGrid>
        <w:gridCol w:w="9101"/>
      </w:tblGrid>
      <w:tr w:rsidR="0088165F" w:rsidRPr="0088165F" w14:paraId="218741BE" w14:textId="77777777" w:rsidTr="009B485E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9217" w14:textId="77777777" w:rsidR="0088165F" w:rsidRPr="0088165F" w:rsidRDefault="0088165F" w:rsidP="0088165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88165F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IV. Tiesību akta projekta ietekme uz spēkā esošo tiesību normu sistēmu</w:t>
            </w:r>
          </w:p>
        </w:tc>
      </w:tr>
      <w:tr w:rsidR="0088165F" w:rsidRPr="0088165F" w14:paraId="43F137FB" w14:textId="77777777" w:rsidTr="009B485E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D124" w14:textId="77777777" w:rsidR="0088165F" w:rsidRPr="0088165F" w:rsidRDefault="0088165F" w:rsidP="008816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8165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Noteikumu projekts šo jomu neskar.</w:t>
            </w:r>
          </w:p>
        </w:tc>
      </w:tr>
    </w:tbl>
    <w:p w14:paraId="7EFF04AD" w14:textId="06B69F9C" w:rsidR="009524D8" w:rsidRDefault="009524D8" w:rsidP="004A7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2"/>
        <w:tblW w:w="9101" w:type="dxa"/>
        <w:tblInd w:w="-34" w:type="dxa"/>
        <w:tblLook w:val="04A0" w:firstRow="1" w:lastRow="0" w:firstColumn="1" w:lastColumn="0" w:noHBand="0" w:noVBand="1"/>
      </w:tblPr>
      <w:tblGrid>
        <w:gridCol w:w="9101"/>
      </w:tblGrid>
      <w:tr w:rsidR="00A947D2" w:rsidRPr="0088165F" w14:paraId="4327E00D" w14:textId="77777777" w:rsidTr="00682706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62BD" w14:textId="140069B7" w:rsidR="00A947D2" w:rsidRPr="0088165F" w:rsidRDefault="00A947D2" w:rsidP="0068270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517A02">
              <w:rPr>
                <w:rFonts w:ascii="Times New Roman" w:hAnsi="Times New Roman"/>
                <w:b/>
                <w:bCs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A947D2" w:rsidRPr="0088165F" w14:paraId="6AE6F416" w14:textId="77777777" w:rsidTr="00682706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2212" w14:textId="77777777" w:rsidR="00A947D2" w:rsidRPr="0088165F" w:rsidRDefault="00A947D2" w:rsidP="006827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8165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Noteikumu projekts šo jomu neskar.</w:t>
            </w:r>
          </w:p>
        </w:tc>
      </w:tr>
    </w:tbl>
    <w:p w14:paraId="6F3D5BA1" w14:textId="77777777" w:rsidR="00A947D2" w:rsidRDefault="00A947D2" w:rsidP="004A7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2"/>
        <w:gridCol w:w="2717"/>
        <w:gridCol w:w="5886"/>
      </w:tblGrid>
      <w:tr w:rsidR="00152C21" w:rsidRPr="00567F73" w14:paraId="373089D5" w14:textId="77777777" w:rsidTr="00894C55">
        <w:trPr>
          <w:trHeight w:val="336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85EF0D" w14:textId="77777777" w:rsidR="00894C55" w:rsidRPr="00567F73" w:rsidRDefault="00B32BBE" w:rsidP="002933B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6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</w:t>
            </w:r>
            <w:r w:rsidR="00816C11" w:rsidRPr="0056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56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Sabiedrības līdzdalība un komunikācijas aktivitātes</w:t>
            </w:r>
          </w:p>
        </w:tc>
      </w:tr>
      <w:tr w:rsidR="00152C21" w:rsidRPr="00567F73" w14:paraId="77058A40" w14:textId="77777777" w:rsidTr="003756D1">
        <w:trPr>
          <w:trHeight w:val="43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248E7D" w14:textId="77777777" w:rsidR="00894C55" w:rsidRPr="00567F73" w:rsidRDefault="00B32BBE" w:rsidP="0029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7F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7B30A6" w14:textId="77777777" w:rsidR="00894C55" w:rsidRPr="00567F73" w:rsidRDefault="00B32BBE" w:rsidP="0029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7F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6E05FE9C" w14:textId="5EC7B734" w:rsidR="00D238D0" w:rsidRPr="003756D1" w:rsidRDefault="003756D1" w:rsidP="003756D1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</w:rPr>
            </w:pPr>
            <w:r w:rsidRPr="003756D1">
              <w:rPr>
                <w:rFonts w:ascii="Times New Roman" w:hAnsi="Times New Roman" w:cs="Times New Roman"/>
                <w:sz w:val="24"/>
                <w:szCs w:val="24"/>
              </w:rPr>
              <w:t xml:space="preserve">Ņemot vērā, ka </w:t>
            </w:r>
            <w:r w:rsidR="0088165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756D1">
              <w:rPr>
                <w:rFonts w:ascii="Times New Roman" w:hAnsi="Times New Roman" w:cs="Times New Roman"/>
                <w:sz w:val="24"/>
                <w:szCs w:val="24"/>
              </w:rPr>
              <w:t xml:space="preserve">oteikumu projekts </w:t>
            </w:r>
            <w:r w:rsidR="00A947D2">
              <w:rPr>
                <w:rFonts w:ascii="Times New Roman" w:hAnsi="Times New Roman" w:cs="Times New Roman"/>
                <w:sz w:val="24"/>
                <w:szCs w:val="24"/>
              </w:rPr>
              <w:t>neskar</w:t>
            </w:r>
            <w:r w:rsidR="00A947D2" w:rsidRPr="0037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6D1">
              <w:rPr>
                <w:rFonts w:ascii="Times New Roman" w:hAnsi="Times New Roman" w:cs="Times New Roman"/>
                <w:sz w:val="24"/>
                <w:szCs w:val="24"/>
              </w:rPr>
              <w:t>sabiedrības intereses, bet gan paredz tiesiskā regulējuma pilnveidošanu,</w:t>
            </w:r>
            <w:r w:rsidR="004647C4">
              <w:rPr>
                <w:rFonts w:ascii="Times New Roman" w:hAnsi="Times New Roman" w:cs="Times New Roman"/>
                <w:sz w:val="24"/>
                <w:szCs w:val="24"/>
              </w:rPr>
              <w:t xml:space="preserve"> ņemot vērā </w:t>
            </w:r>
            <w:r w:rsidRPr="0037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7C4">
              <w:rPr>
                <w:rFonts w:ascii="Times New Roman" w:hAnsi="Times New Roman" w:cs="Times New Roman"/>
                <w:sz w:val="24"/>
                <w:szCs w:val="24"/>
              </w:rPr>
              <w:t xml:space="preserve">faktisko situāciju, </w:t>
            </w:r>
            <w:r w:rsidRPr="003756D1">
              <w:rPr>
                <w:rFonts w:ascii="Times New Roman" w:hAnsi="Times New Roman" w:cs="Times New Roman"/>
                <w:sz w:val="24"/>
                <w:szCs w:val="24"/>
              </w:rPr>
              <w:t xml:space="preserve">noteikumu projekta izstrādes gaitā nav </w:t>
            </w:r>
            <w:r w:rsidR="0088165F">
              <w:rPr>
                <w:rFonts w:ascii="Times New Roman" w:hAnsi="Times New Roman" w:cs="Times New Roman"/>
                <w:sz w:val="24"/>
                <w:szCs w:val="24"/>
              </w:rPr>
              <w:t>nepieciešama</w:t>
            </w:r>
            <w:r w:rsidR="0088165F" w:rsidRPr="00375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6D1">
              <w:rPr>
                <w:rFonts w:ascii="Times New Roman" w:hAnsi="Times New Roman" w:cs="Times New Roman"/>
                <w:sz w:val="24"/>
                <w:szCs w:val="24"/>
              </w:rPr>
              <w:t>sabiedrības iesaiste.</w:t>
            </w:r>
          </w:p>
        </w:tc>
      </w:tr>
      <w:tr w:rsidR="00152C21" w:rsidRPr="00567F73" w14:paraId="678F45EF" w14:textId="77777777" w:rsidTr="003756D1">
        <w:trPr>
          <w:trHeight w:val="264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95AE11" w14:textId="77777777" w:rsidR="00894C55" w:rsidRPr="00567F73" w:rsidRDefault="00B32BBE" w:rsidP="0029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7F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437C8B" w14:textId="77777777" w:rsidR="00894C55" w:rsidRPr="00567F73" w:rsidRDefault="00B32BBE" w:rsidP="0029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D0F8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770DCD70" w14:textId="77777777" w:rsidR="00D238D0" w:rsidRPr="0032176C" w:rsidRDefault="003756D1" w:rsidP="00E4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152C21" w:rsidRPr="00567F73" w14:paraId="478593F8" w14:textId="77777777" w:rsidTr="003756D1">
        <w:trPr>
          <w:trHeight w:val="37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7AD296" w14:textId="77777777" w:rsidR="00894C55" w:rsidRPr="00567F73" w:rsidRDefault="00B32BBE" w:rsidP="0029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7F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EDD2DB" w14:textId="77777777" w:rsidR="00894C55" w:rsidRPr="00567F73" w:rsidRDefault="00B32BBE" w:rsidP="0029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38D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BEF9E4" w14:textId="77777777" w:rsidR="00D238D0" w:rsidRPr="00567F73" w:rsidRDefault="003756D1" w:rsidP="00321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152C21" w:rsidRPr="00567F73" w14:paraId="61A7BAD2" w14:textId="77777777" w:rsidTr="003756D1">
        <w:trPr>
          <w:trHeight w:val="37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8A5966" w14:textId="77777777" w:rsidR="00894C55" w:rsidRPr="00567F73" w:rsidRDefault="00B32BBE" w:rsidP="0029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7F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9482C2" w14:textId="77777777" w:rsidR="00894C55" w:rsidRPr="00567F73" w:rsidRDefault="00B32BBE" w:rsidP="0029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7F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692B1C" w14:textId="77777777" w:rsidR="00894C55" w:rsidRPr="00567F73" w:rsidRDefault="003756D1" w:rsidP="00321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Nav. </w:t>
            </w:r>
          </w:p>
        </w:tc>
      </w:tr>
    </w:tbl>
    <w:p w14:paraId="7AB6E878" w14:textId="77777777" w:rsidR="00894C55" w:rsidRPr="00567F73" w:rsidRDefault="00894C55" w:rsidP="002933B1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2"/>
        <w:gridCol w:w="2668"/>
        <w:gridCol w:w="5935"/>
      </w:tblGrid>
      <w:tr w:rsidR="00152C21" w:rsidRPr="00567F73" w14:paraId="0B6D0572" w14:textId="77777777" w:rsidTr="00894C55">
        <w:trPr>
          <w:trHeight w:val="30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015028" w14:textId="77777777" w:rsidR="00894C55" w:rsidRPr="00567F73" w:rsidRDefault="00B32BBE" w:rsidP="002933B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6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</w:t>
            </w:r>
            <w:r w:rsidR="00816C11" w:rsidRPr="0056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567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izpildes nodrošināšana un tās ietekme uz institūcijām</w:t>
            </w:r>
          </w:p>
        </w:tc>
      </w:tr>
      <w:tr w:rsidR="00152C21" w:rsidRPr="00567F73" w14:paraId="74E5884B" w14:textId="77777777" w:rsidTr="002933B1">
        <w:trPr>
          <w:trHeight w:val="336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76A401" w14:textId="77777777" w:rsidR="00894C55" w:rsidRPr="00567F73" w:rsidRDefault="00B32BBE" w:rsidP="0029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7F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7EA00B" w14:textId="77777777" w:rsidR="00894C55" w:rsidRPr="00567F73" w:rsidRDefault="00B32BBE" w:rsidP="0029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7F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CE8C35" w14:textId="61FF4B97" w:rsidR="00C17171" w:rsidRPr="00567F73" w:rsidRDefault="00AB07CB" w:rsidP="00CF7CD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="00CD67FF">
              <w:rPr>
                <w:rFonts w:ascii="Times New Roman" w:hAnsi="Times New Roman" w:cs="Times New Roman"/>
                <w:sz w:val="24"/>
                <w:szCs w:val="28"/>
              </w:rPr>
              <w:t xml:space="preserve">oteikumu </w:t>
            </w:r>
            <w:r w:rsidR="00B32BBE" w:rsidRPr="00567F73">
              <w:rPr>
                <w:rFonts w:ascii="Times New Roman" w:hAnsi="Times New Roman" w:cs="Times New Roman"/>
                <w:sz w:val="24"/>
                <w:szCs w:val="28"/>
              </w:rPr>
              <w:t xml:space="preserve">projekta īstenošanā ir iesaistīta </w:t>
            </w:r>
            <w:r w:rsidR="00B32BBE" w:rsidRPr="0032176C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Finanšu ministrija kā vadošā iestāde, </w:t>
            </w:r>
            <w:r w:rsidR="0088165F">
              <w:rPr>
                <w:rFonts w:ascii="Times New Roman" w:hAnsi="Times New Roman" w:cs="Times New Roman"/>
                <w:sz w:val="24"/>
                <w:szCs w:val="28"/>
              </w:rPr>
              <w:t>VARAM</w:t>
            </w:r>
            <w:r w:rsidR="00044D81">
              <w:rPr>
                <w:rFonts w:ascii="Times New Roman" w:hAnsi="Times New Roman" w:cs="Times New Roman"/>
                <w:sz w:val="24"/>
                <w:szCs w:val="28"/>
              </w:rPr>
              <w:t xml:space="preserve"> kā programmas </w:t>
            </w:r>
            <w:proofErr w:type="spellStart"/>
            <w:r w:rsidR="00044D81">
              <w:rPr>
                <w:rFonts w:ascii="Times New Roman" w:hAnsi="Times New Roman" w:cs="Times New Roman"/>
                <w:sz w:val="24"/>
                <w:szCs w:val="28"/>
              </w:rPr>
              <w:t>apsaimniekotājs</w:t>
            </w:r>
            <w:proofErr w:type="spellEnd"/>
            <w:r w:rsidR="00044D8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74E9B">
              <w:rPr>
                <w:rFonts w:ascii="Times New Roman" w:hAnsi="Times New Roman" w:cs="Times New Roman"/>
                <w:sz w:val="24"/>
                <w:szCs w:val="28"/>
              </w:rPr>
              <w:t>un</w:t>
            </w:r>
            <w:r w:rsidR="00044D81">
              <w:rPr>
                <w:rFonts w:ascii="Times New Roman" w:hAnsi="Times New Roman" w:cs="Times New Roman"/>
                <w:sz w:val="24"/>
                <w:szCs w:val="28"/>
              </w:rPr>
              <w:t xml:space="preserve"> Zemkopības mini</w:t>
            </w:r>
            <w:r w:rsidR="00611FFC">
              <w:rPr>
                <w:rFonts w:ascii="Times New Roman" w:hAnsi="Times New Roman" w:cs="Times New Roman"/>
                <w:sz w:val="24"/>
                <w:szCs w:val="28"/>
              </w:rPr>
              <w:t>s</w:t>
            </w:r>
            <w:r w:rsidR="00044D81">
              <w:rPr>
                <w:rFonts w:ascii="Times New Roman" w:hAnsi="Times New Roman" w:cs="Times New Roman"/>
                <w:sz w:val="24"/>
                <w:szCs w:val="28"/>
              </w:rPr>
              <w:t>trija kā projekta īstenotājs.</w:t>
            </w:r>
          </w:p>
        </w:tc>
      </w:tr>
      <w:tr w:rsidR="0088165F" w:rsidRPr="00567F73" w14:paraId="6F190686" w14:textId="77777777" w:rsidTr="002933B1">
        <w:trPr>
          <w:trHeight w:val="36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AAAA8C" w14:textId="77777777" w:rsidR="0088165F" w:rsidRPr="00567F73" w:rsidRDefault="0088165F" w:rsidP="0088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7F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4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5D75BB" w14:textId="77777777" w:rsidR="0088165F" w:rsidRPr="00567F73" w:rsidRDefault="0088165F" w:rsidP="0088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7F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 Jaunu institūciju izveide, esošu institūciju likvidācija vai reorganizācija, to ietekme uz institūcijas cilvēkresursiem</w:t>
            </w:r>
          </w:p>
        </w:tc>
        <w:tc>
          <w:tcPr>
            <w:tcW w:w="32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7A5B9B" w14:textId="59A4C2E4" w:rsidR="0088165F" w:rsidRPr="004647C4" w:rsidRDefault="0088165F" w:rsidP="009B485E">
            <w:pPr>
              <w:pStyle w:val="naisnod"/>
              <w:spacing w:before="0" w:after="0"/>
              <w:ind w:right="57"/>
              <w:jc w:val="both"/>
            </w:pPr>
            <w:r>
              <w:rPr>
                <w:b w:val="0"/>
              </w:rPr>
              <w:t xml:space="preserve">Noteikumu projekts neietekmē iesaistīto institūciju funkcijas un uzdevumus. </w:t>
            </w:r>
            <w:r w:rsidRPr="002F2520">
              <w:rPr>
                <w:b w:val="0"/>
                <w:bCs w:val="0"/>
              </w:rPr>
              <w:t>Jaunas institūcijas nav jāveido. Esošās institūcijas nav jāreorganizē.</w:t>
            </w:r>
          </w:p>
        </w:tc>
      </w:tr>
      <w:tr w:rsidR="0088165F" w:rsidRPr="00567F73" w14:paraId="14BCEBC5" w14:textId="77777777" w:rsidTr="00CD67FF">
        <w:trPr>
          <w:trHeight w:val="31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1C2BE1" w14:textId="77777777" w:rsidR="0088165F" w:rsidRPr="00567F73" w:rsidRDefault="0088165F" w:rsidP="0088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7F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CC317B" w14:textId="77777777" w:rsidR="0088165F" w:rsidRPr="00567F73" w:rsidRDefault="0088165F" w:rsidP="008816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7F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92EDE2" w14:textId="77777777" w:rsidR="0088165F" w:rsidRPr="00567F73" w:rsidRDefault="0088165F" w:rsidP="0088165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Nav. </w:t>
            </w:r>
          </w:p>
        </w:tc>
      </w:tr>
    </w:tbl>
    <w:p w14:paraId="340AC7FE" w14:textId="77777777" w:rsidR="0045706C" w:rsidRDefault="0045706C" w:rsidP="002933B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F210E23" w14:textId="77777777" w:rsidR="00362D07" w:rsidRDefault="00362D07" w:rsidP="00362D07">
      <w:pPr>
        <w:pStyle w:val="naisf"/>
        <w:tabs>
          <w:tab w:val="left" w:pos="6521"/>
          <w:tab w:val="right" w:pos="8820"/>
        </w:tabs>
        <w:spacing w:before="0" w:after="0"/>
        <w:ind w:right="-57" w:firstLine="0"/>
        <w:rPr>
          <w:szCs w:val="28"/>
        </w:rPr>
      </w:pPr>
      <w:r>
        <w:rPr>
          <w:szCs w:val="28"/>
        </w:rPr>
        <w:t xml:space="preserve">Vides aizsardzības un reģionālās attīstības ministra </w:t>
      </w:r>
      <w:proofErr w:type="spellStart"/>
      <w:r>
        <w:rPr>
          <w:szCs w:val="28"/>
        </w:rPr>
        <w:t>p.i</w:t>
      </w:r>
      <w:proofErr w:type="spellEnd"/>
      <w:r>
        <w:rPr>
          <w:szCs w:val="28"/>
        </w:rPr>
        <w:t>.</w:t>
      </w:r>
    </w:p>
    <w:p w14:paraId="32285BF6" w14:textId="77777777" w:rsidR="00362D07" w:rsidRDefault="00362D07" w:rsidP="00362D07">
      <w:pPr>
        <w:pStyle w:val="naisf"/>
        <w:tabs>
          <w:tab w:val="left" w:pos="7230"/>
          <w:tab w:val="right" w:pos="8820"/>
        </w:tabs>
        <w:spacing w:before="0" w:after="0"/>
        <w:ind w:right="-57" w:firstLine="0"/>
        <w:rPr>
          <w:szCs w:val="28"/>
        </w:rPr>
      </w:pPr>
      <w:r>
        <w:rPr>
          <w:szCs w:val="28"/>
        </w:rPr>
        <w:t xml:space="preserve"> – aizsardzības ministrs</w:t>
      </w:r>
      <w:r>
        <w:rPr>
          <w:szCs w:val="28"/>
        </w:rPr>
        <w:tab/>
        <w:t xml:space="preserve">   A. Pabriks</w:t>
      </w:r>
    </w:p>
    <w:p w14:paraId="671DF66D" w14:textId="77777777" w:rsidR="009B6E73" w:rsidRPr="00567F73" w:rsidRDefault="009B6E73" w:rsidP="002933B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1FADDEA" w14:textId="77777777" w:rsidR="00E8442F" w:rsidRDefault="00D844A4" w:rsidP="002933B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A. </w:t>
      </w:r>
      <w:r w:rsidR="003756D1">
        <w:rPr>
          <w:rFonts w:ascii="Times New Roman" w:hAnsi="Times New Roman" w:cs="Times New Roman"/>
          <w:sz w:val="20"/>
          <w:szCs w:val="20"/>
        </w:rPr>
        <w:t xml:space="preserve">Kesmina </w:t>
      </w:r>
      <w:r w:rsidR="00EA71EA" w:rsidRPr="00567F73">
        <w:rPr>
          <w:rFonts w:ascii="Times New Roman" w:hAnsi="Times New Roman" w:cs="Times New Roman"/>
          <w:sz w:val="20"/>
          <w:szCs w:val="20"/>
        </w:rPr>
        <w:t>670265</w:t>
      </w:r>
      <w:r w:rsidR="0032176C">
        <w:rPr>
          <w:rFonts w:ascii="Times New Roman" w:hAnsi="Times New Roman" w:cs="Times New Roman"/>
          <w:sz w:val="20"/>
          <w:szCs w:val="20"/>
        </w:rPr>
        <w:t>22</w:t>
      </w:r>
      <w:r w:rsidR="00B32BBE" w:rsidRPr="00567F7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CCDCBA" w14:textId="2295A580" w:rsidR="00A268C8" w:rsidRPr="00567F73" w:rsidRDefault="0032176C" w:rsidP="002933B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Aija.</w:t>
      </w:r>
      <w:r w:rsidR="003756D1">
        <w:rPr>
          <w:rFonts w:ascii="Times New Roman" w:hAnsi="Times New Roman" w:cs="Times New Roman"/>
          <w:sz w:val="20"/>
          <w:szCs w:val="20"/>
        </w:rPr>
        <w:t>Kesmina</w:t>
      </w:r>
      <w:r w:rsidR="00B32BBE" w:rsidRPr="00567F73">
        <w:rPr>
          <w:rFonts w:ascii="Times New Roman" w:hAnsi="Times New Roman" w:cs="Times New Roman"/>
          <w:sz w:val="20"/>
          <w:szCs w:val="20"/>
        </w:rPr>
        <w:t xml:space="preserve">@varam.gov.lv </w:t>
      </w:r>
    </w:p>
    <w:sectPr w:rsidR="00A268C8" w:rsidRPr="00567F73" w:rsidSect="000543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8D273" w16cex:dateUtc="2020-12-07T14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A7983" w14:textId="77777777" w:rsidR="00543BA1" w:rsidRDefault="00543BA1">
      <w:pPr>
        <w:spacing w:after="0" w:line="240" w:lineRule="auto"/>
      </w:pPr>
      <w:r>
        <w:separator/>
      </w:r>
    </w:p>
  </w:endnote>
  <w:endnote w:type="continuationSeparator" w:id="0">
    <w:p w14:paraId="2D500818" w14:textId="77777777" w:rsidR="00543BA1" w:rsidRDefault="0054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630E" w14:textId="77777777" w:rsidR="00DE6E93" w:rsidRDefault="00DE6E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2877F" w14:textId="2D89A15B" w:rsidR="0043437C" w:rsidRPr="00145FD8" w:rsidRDefault="0043437C" w:rsidP="003C7FB7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1A6D9D">
      <w:rPr>
        <w:rFonts w:ascii="Times New Roman" w:hAnsi="Times New Roman" w:cs="Times New Roman"/>
        <w:sz w:val="20"/>
        <w:szCs w:val="20"/>
      </w:rPr>
      <w:t>VARAMAnot_</w:t>
    </w:r>
    <w:r w:rsidR="00DE6E93">
      <w:rPr>
        <w:rFonts w:ascii="Times New Roman" w:hAnsi="Times New Roman" w:cs="Times New Roman"/>
        <w:sz w:val="20"/>
        <w:szCs w:val="20"/>
      </w:rPr>
      <w:t>10</w:t>
    </w:r>
    <w:r w:rsidR="00362D07">
      <w:rPr>
        <w:rFonts w:ascii="Times New Roman" w:hAnsi="Times New Roman" w:cs="Times New Roman"/>
        <w:sz w:val="20"/>
        <w:szCs w:val="20"/>
      </w:rPr>
      <w:t>12</w:t>
    </w:r>
    <w:r w:rsidR="00EF4EA7">
      <w:rPr>
        <w:rFonts w:ascii="Times New Roman" w:hAnsi="Times New Roman" w:cs="Times New Roman"/>
        <w:sz w:val="20"/>
        <w:szCs w:val="20"/>
      </w:rPr>
      <w:t>2020</w:t>
    </w:r>
    <w:r w:rsidRPr="001A6D9D">
      <w:rPr>
        <w:rFonts w:ascii="Times New Roman" w:hAnsi="Times New Roman" w:cs="Times New Roman"/>
        <w:sz w:val="20"/>
        <w:szCs w:val="20"/>
      </w:rPr>
      <w:t>_ LVCLIMATE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55899" w14:textId="2E53DC1B" w:rsidR="0043437C" w:rsidRPr="00145FD8" w:rsidRDefault="0043437C" w:rsidP="003C7FB7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VARAMAnot_</w:t>
    </w:r>
    <w:r w:rsidR="00DE6E93">
      <w:rPr>
        <w:rFonts w:ascii="Times New Roman" w:hAnsi="Times New Roman" w:cs="Times New Roman"/>
        <w:sz w:val="20"/>
        <w:szCs w:val="20"/>
      </w:rPr>
      <w:t>10122020</w:t>
    </w:r>
    <w:r>
      <w:rPr>
        <w:rFonts w:ascii="Times New Roman" w:hAnsi="Times New Roman" w:cs="Times New Roman"/>
        <w:sz w:val="20"/>
        <w:szCs w:val="20"/>
      </w:rPr>
      <w:t>_</w:t>
    </w:r>
    <w:r w:rsidRPr="002B18CA">
      <w:t xml:space="preserve"> </w:t>
    </w:r>
    <w:r w:rsidRPr="002B18CA">
      <w:rPr>
        <w:rFonts w:ascii="Times New Roman" w:hAnsi="Times New Roman" w:cs="Times New Roman"/>
        <w:sz w:val="20"/>
        <w:szCs w:val="20"/>
      </w:rPr>
      <w:t>LVCLIMATE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8E1A4" w14:textId="77777777" w:rsidR="00543BA1" w:rsidRDefault="00543BA1">
      <w:pPr>
        <w:spacing w:after="0" w:line="240" w:lineRule="auto"/>
      </w:pPr>
      <w:r>
        <w:separator/>
      </w:r>
    </w:p>
  </w:footnote>
  <w:footnote w:type="continuationSeparator" w:id="0">
    <w:p w14:paraId="6702FB60" w14:textId="77777777" w:rsidR="00543BA1" w:rsidRDefault="00543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92C9B" w14:textId="77777777" w:rsidR="00DE6E93" w:rsidRDefault="00DE6E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99616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037375DA" w14:textId="77777777" w:rsidR="0043437C" w:rsidRPr="00C25B49" w:rsidRDefault="00552188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43437C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9721CA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E0618" w14:textId="77777777" w:rsidR="00DE6E93" w:rsidRDefault="00DE6E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7AEB"/>
    <w:multiLevelType w:val="hybridMultilevel"/>
    <w:tmpl w:val="34D40F3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6FC7"/>
    <w:multiLevelType w:val="hybridMultilevel"/>
    <w:tmpl w:val="B75CBD2E"/>
    <w:lvl w:ilvl="0" w:tplc="587C093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81AC1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089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C22A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1403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8445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8A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3A55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3E5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A1E60"/>
    <w:multiLevelType w:val="hybridMultilevel"/>
    <w:tmpl w:val="00FADEE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A7B7B"/>
    <w:multiLevelType w:val="hybridMultilevel"/>
    <w:tmpl w:val="F926F0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71976"/>
    <w:multiLevelType w:val="hybridMultilevel"/>
    <w:tmpl w:val="617E86CA"/>
    <w:lvl w:ilvl="0" w:tplc="34BEA6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FCA184" w:tentative="1">
      <w:start w:val="1"/>
      <w:numFmt w:val="lowerLetter"/>
      <w:lvlText w:val="%2."/>
      <w:lvlJc w:val="left"/>
      <w:pPr>
        <w:ind w:left="1440" w:hanging="360"/>
      </w:pPr>
    </w:lvl>
    <w:lvl w:ilvl="2" w:tplc="E3F4AF3A" w:tentative="1">
      <w:start w:val="1"/>
      <w:numFmt w:val="lowerRoman"/>
      <w:lvlText w:val="%3."/>
      <w:lvlJc w:val="right"/>
      <w:pPr>
        <w:ind w:left="2160" w:hanging="180"/>
      </w:pPr>
    </w:lvl>
    <w:lvl w:ilvl="3" w:tplc="D026EAB2" w:tentative="1">
      <w:start w:val="1"/>
      <w:numFmt w:val="decimal"/>
      <w:lvlText w:val="%4."/>
      <w:lvlJc w:val="left"/>
      <w:pPr>
        <w:ind w:left="2880" w:hanging="360"/>
      </w:pPr>
    </w:lvl>
    <w:lvl w:ilvl="4" w:tplc="2DCEBE24" w:tentative="1">
      <w:start w:val="1"/>
      <w:numFmt w:val="lowerLetter"/>
      <w:lvlText w:val="%5."/>
      <w:lvlJc w:val="left"/>
      <w:pPr>
        <w:ind w:left="3600" w:hanging="360"/>
      </w:pPr>
    </w:lvl>
    <w:lvl w:ilvl="5" w:tplc="25CC511E" w:tentative="1">
      <w:start w:val="1"/>
      <w:numFmt w:val="lowerRoman"/>
      <w:lvlText w:val="%6."/>
      <w:lvlJc w:val="right"/>
      <w:pPr>
        <w:ind w:left="4320" w:hanging="180"/>
      </w:pPr>
    </w:lvl>
    <w:lvl w:ilvl="6" w:tplc="5622AAB4" w:tentative="1">
      <w:start w:val="1"/>
      <w:numFmt w:val="decimal"/>
      <w:lvlText w:val="%7."/>
      <w:lvlJc w:val="left"/>
      <w:pPr>
        <w:ind w:left="5040" w:hanging="360"/>
      </w:pPr>
    </w:lvl>
    <w:lvl w:ilvl="7" w:tplc="63D69DB8" w:tentative="1">
      <w:start w:val="1"/>
      <w:numFmt w:val="lowerLetter"/>
      <w:lvlText w:val="%8."/>
      <w:lvlJc w:val="left"/>
      <w:pPr>
        <w:ind w:left="5760" w:hanging="360"/>
      </w:pPr>
    </w:lvl>
    <w:lvl w:ilvl="8" w:tplc="0694DA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E2E06"/>
    <w:multiLevelType w:val="hybridMultilevel"/>
    <w:tmpl w:val="CC4E69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B6AA8"/>
    <w:multiLevelType w:val="hybridMultilevel"/>
    <w:tmpl w:val="1DBC268C"/>
    <w:lvl w:ilvl="0" w:tplc="FA8449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48AF55E" w:tentative="1">
      <w:start w:val="1"/>
      <w:numFmt w:val="lowerLetter"/>
      <w:lvlText w:val="%2."/>
      <w:lvlJc w:val="left"/>
      <w:pPr>
        <w:ind w:left="1440" w:hanging="360"/>
      </w:pPr>
    </w:lvl>
    <w:lvl w:ilvl="2" w:tplc="D35AB62C" w:tentative="1">
      <w:start w:val="1"/>
      <w:numFmt w:val="lowerRoman"/>
      <w:lvlText w:val="%3."/>
      <w:lvlJc w:val="right"/>
      <w:pPr>
        <w:ind w:left="2160" w:hanging="180"/>
      </w:pPr>
    </w:lvl>
    <w:lvl w:ilvl="3" w:tplc="2B6ADF78" w:tentative="1">
      <w:start w:val="1"/>
      <w:numFmt w:val="decimal"/>
      <w:lvlText w:val="%4."/>
      <w:lvlJc w:val="left"/>
      <w:pPr>
        <w:ind w:left="2880" w:hanging="360"/>
      </w:pPr>
    </w:lvl>
    <w:lvl w:ilvl="4" w:tplc="7B82BF96" w:tentative="1">
      <w:start w:val="1"/>
      <w:numFmt w:val="lowerLetter"/>
      <w:lvlText w:val="%5."/>
      <w:lvlJc w:val="left"/>
      <w:pPr>
        <w:ind w:left="3600" w:hanging="360"/>
      </w:pPr>
    </w:lvl>
    <w:lvl w:ilvl="5" w:tplc="5A6EAD96" w:tentative="1">
      <w:start w:val="1"/>
      <w:numFmt w:val="lowerRoman"/>
      <w:lvlText w:val="%6."/>
      <w:lvlJc w:val="right"/>
      <w:pPr>
        <w:ind w:left="4320" w:hanging="180"/>
      </w:pPr>
    </w:lvl>
    <w:lvl w:ilvl="6" w:tplc="D51AE1FC" w:tentative="1">
      <w:start w:val="1"/>
      <w:numFmt w:val="decimal"/>
      <w:lvlText w:val="%7."/>
      <w:lvlJc w:val="left"/>
      <w:pPr>
        <w:ind w:left="5040" w:hanging="360"/>
      </w:pPr>
    </w:lvl>
    <w:lvl w:ilvl="7" w:tplc="00643C76" w:tentative="1">
      <w:start w:val="1"/>
      <w:numFmt w:val="lowerLetter"/>
      <w:lvlText w:val="%8."/>
      <w:lvlJc w:val="left"/>
      <w:pPr>
        <w:ind w:left="5760" w:hanging="360"/>
      </w:pPr>
    </w:lvl>
    <w:lvl w:ilvl="8" w:tplc="F1A25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C6D18"/>
    <w:multiLevelType w:val="hybridMultilevel"/>
    <w:tmpl w:val="2688888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126F5"/>
    <w:multiLevelType w:val="hybridMultilevel"/>
    <w:tmpl w:val="8AD483E4"/>
    <w:lvl w:ilvl="0" w:tplc="04260011">
      <w:start w:val="1"/>
      <w:numFmt w:val="decimal"/>
      <w:lvlText w:val="%1)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7CF0667"/>
    <w:multiLevelType w:val="hybridMultilevel"/>
    <w:tmpl w:val="7D5221DC"/>
    <w:lvl w:ilvl="0" w:tplc="373C5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346B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A1F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48BF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AAD8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D40E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0CB0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28D8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1AF7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C6076"/>
    <w:multiLevelType w:val="hybridMultilevel"/>
    <w:tmpl w:val="F4948846"/>
    <w:lvl w:ilvl="0" w:tplc="ACB64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2A68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7AE0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181B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300F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FE79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66E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4C46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7419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96295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621B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C96545A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CCA1723"/>
    <w:multiLevelType w:val="hybridMultilevel"/>
    <w:tmpl w:val="BF5E1542"/>
    <w:lvl w:ilvl="0" w:tplc="55E24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A6D6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5608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5C50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907E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C5E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FEBC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3253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2EE6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234921"/>
    <w:multiLevelType w:val="hybridMultilevel"/>
    <w:tmpl w:val="9602560E"/>
    <w:lvl w:ilvl="0" w:tplc="B1AEF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z w:val="20"/>
      </w:rPr>
    </w:lvl>
    <w:lvl w:ilvl="1" w:tplc="6DE67A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4A22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54E4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E00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A4E8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0A6D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7689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E21C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359E9"/>
    <w:multiLevelType w:val="hybridMultilevel"/>
    <w:tmpl w:val="4508D54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3738E"/>
    <w:multiLevelType w:val="hybridMultilevel"/>
    <w:tmpl w:val="EBF246FC"/>
    <w:lvl w:ilvl="0" w:tplc="B60C58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1AD48ACA" w:tentative="1">
      <w:start w:val="1"/>
      <w:numFmt w:val="lowerLetter"/>
      <w:lvlText w:val="%2."/>
      <w:lvlJc w:val="left"/>
      <w:pPr>
        <w:ind w:left="1440" w:hanging="360"/>
      </w:pPr>
    </w:lvl>
    <w:lvl w:ilvl="2" w:tplc="F14C7EB8" w:tentative="1">
      <w:start w:val="1"/>
      <w:numFmt w:val="lowerRoman"/>
      <w:lvlText w:val="%3."/>
      <w:lvlJc w:val="right"/>
      <w:pPr>
        <w:ind w:left="2160" w:hanging="180"/>
      </w:pPr>
    </w:lvl>
    <w:lvl w:ilvl="3" w:tplc="B7A0ED40" w:tentative="1">
      <w:start w:val="1"/>
      <w:numFmt w:val="decimal"/>
      <w:lvlText w:val="%4."/>
      <w:lvlJc w:val="left"/>
      <w:pPr>
        <w:ind w:left="2880" w:hanging="360"/>
      </w:pPr>
    </w:lvl>
    <w:lvl w:ilvl="4" w:tplc="75CEC5D4" w:tentative="1">
      <w:start w:val="1"/>
      <w:numFmt w:val="lowerLetter"/>
      <w:lvlText w:val="%5."/>
      <w:lvlJc w:val="left"/>
      <w:pPr>
        <w:ind w:left="3600" w:hanging="360"/>
      </w:pPr>
    </w:lvl>
    <w:lvl w:ilvl="5" w:tplc="03C637EC" w:tentative="1">
      <w:start w:val="1"/>
      <w:numFmt w:val="lowerRoman"/>
      <w:lvlText w:val="%6."/>
      <w:lvlJc w:val="right"/>
      <w:pPr>
        <w:ind w:left="4320" w:hanging="180"/>
      </w:pPr>
    </w:lvl>
    <w:lvl w:ilvl="6" w:tplc="C6BEF0F6" w:tentative="1">
      <w:start w:val="1"/>
      <w:numFmt w:val="decimal"/>
      <w:lvlText w:val="%7."/>
      <w:lvlJc w:val="left"/>
      <w:pPr>
        <w:ind w:left="5040" w:hanging="360"/>
      </w:pPr>
    </w:lvl>
    <w:lvl w:ilvl="7" w:tplc="A1001150" w:tentative="1">
      <w:start w:val="1"/>
      <w:numFmt w:val="lowerLetter"/>
      <w:lvlText w:val="%8."/>
      <w:lvlJc w:val="left"/>
      <w:pPr>
        <w:ind w:left="5760" w:hanging="360"/>
      </w:pPr>
    </w:lvl>
    <w:lvl w:ilvl="8" w:tplc="7D26AB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40783"/>
    <w:multiLevelType w:val="hybridMultilevel"/>
    <w:tmpl w:val="BA3C2C1A"/>
    <w:lvl w:ilvl="0" w:tplc="F536A7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7E54BB34" w:tentative="1">
      <w:start w:val="1"/>
      <w:numFmt w:val="lowerLetter"/>
      <w:lvlText w:val="%2."/>
      <w:lvlJc w:val="left"/>
      <w:pPr>
        <w:ind w:left="1440" w:hanging="360"/>
      </w:pPr>
    </w:lvl>
    <w:lvl w:ilvl="2" w:tplc="5F42D1F2" w:tentative="1">
      <w:start w:val="1"/>
      <w:numFmt w:val="lowerRoman"/>
      <w:lvlText w:val="%3."/>
      <w:lvlJc w:val="right"/>
      <w:pPr>
        <w:ind w:left="2160" w:hanging="180"/>
      </w:pPr>
    </w:lvl>
    <w:lvl w:ilvl="3" w:tplc="B76E6FB2" w:tentative="1">
      <w:start w:val="1"/>
      <w:numFmt w:val="decimal"/>
      <w:lvlText w:val="%4."/>
      <w:lvlJc w:val="left"/>
      <w:pPr>
        <w:ind w:left="2880" w:hanging="360"/>
      </w:pPr>
    </w:lvl>
    <w:lvl w:ilvl="4" w:tplc="57D605EE" w:tentative="1">
      <w:start w:val="1"/>
      <w:numFmt w:val="lowerLetter"/>
      <w:lvlText w:val="%5."/>
      <w:lvlJc w:val="left"/>
      <w:pPr>
        <w:ind w:left="3600" w:hanging="360"/>
      </w:pPr>
    </w:lvl>
    <w:lvl w:ilvl="5" w:tplc="D886429E" w:tentative="1">
      <w:start w:val="1"/>
      <w:numFmt w:val="lowerRoman"/>
      <w:lvlText w:val="%6."/>
      <w:lvlJc w:val="right"/>
      <w:pPr>
        <w:ind w:left="4320" w:hanging="180"/>
      </w:pPr>
    </w:lvl>
    <w:lvl w:ilvl="6" w:tplc="13167576" w:tentative="1">
      <w:start w:val="1"/>
      <w:numFmt w:val="decimal"/>
      <w:lvlText w:val="%7."/>
      <w:lvlJc w:val="left"/>
      <w:pPr>
        <w:ind w:left="5040" w:hanging="360"/>
      </w:pPr>
    </w:lvl>
    <w:lvl w:ilvl="7" w:tplc="8B00FA76" w:tentative="1">
      <w:start w:val="1"/>
      <w:numFmt w:val="lowerLetter"/>
      <w:lvlText w:val="%8."/>
      <w:lvlJc w:val="left"/>
      <w:pPr>
        <w:ind w:left="5760" w:hanging="360"/>
      </w:pPr>
    </w:lvl>
    <w:lvl w:ilvl="8" w:tplc="1D5CD8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4048B"/>
    <w:multiLevelType w:val="hybridMultilevel"/>
    <w:tmpl w:val="EF7CFF0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931E8"/>
    <w:multiLevelType w:val="hybridMultilevel"/>
    <w:tmpl w:val="7A848C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71867"/>
    <w:multiLevelType w:val="hybridMultilevel"/>
    <w:tmpl w:val="BEDECD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56BB5"/>
    <w:multiLevelType w:val="hybridMultilevel"/>
    <w:tmpl w:val="B1D83C3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A78DE"/>
    <w:multiLevelType w:val="hybridMultilevel"/>
    <w:tmpl w:val="7AC0B6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5C7F29"/>
    <w:multiLevelType w:val="hybridMultilevel"/>
    <w:tmpl w:val="8F960E94"/>
    <w:lvl w:ilvl="0" w:tplc="D0DC31CC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A7E4525A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CD40C752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1A6E64B8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7716F674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890891F8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8146D4EC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D9E010A4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C2D04442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5" w15:restartNumberingAfterBreak="0">
    <w:nsid w:val="40FA00AE"/>
    <w:multiLevelType w:val="hybridMultilevel"/>
    <w:tmpl w:val="7E84FE08"/>
    <w:lvl w:ilvl="0" w:tplc="E6F4A2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4FE0976A" w:tentative="1">
      <w:start w:val="1"/>
      <w:numFmt w:val="lowerLetter"/>
      <w:lvlText w:val="%2."/>
      <w:lvlJc w:val="left"/>
      <w:pPr>
        <w:ind w:left="1440" w:hanging="360"/>
      </w:pPr>
    </w:lvl>
    <w:lvl w:ilvl="2" w:tplc="4C20F6B4" w:tentative="1">
      <w:start w:val="1"/>
      <w:numFmt w:val="lowerRoman"/>
      <w:lvlText w:val="%3."/>
      <w:lvlJc w:val="right"/>
      <w:pPr>
        <w:ind w:left="2160" w:hanging="180"/>
      </w:pPr>
    </w:lvl>
    <w:lvl w:ilvl="3" w:tplc="1A36E320" w:tentative="1">
      <w:start w:val="1"/>
      <w:numFmt w:val="decimal"/>
      <w:lvlText w:val="%4."/>
      <w:lvlJc w:val="left"/>
      <w:pPr>
        <w:ind w:left="2880" w:hanging="360"/>
      </w:pPr>
    </w:lvl>
    <w:lvl w:ilvl="4" w:tplc="FA4A9118" w:tentative="1">
      <w:start w:val="1"/>
      <w:numFmt w:val="lowerLetter"/>
      <w:lvlText w:val="%5."/>
      <w:lvlJc w:val="left"/>
      <w:pPr>
        <w:ind w:left="3600" w:hanging="360"/>
      </w:pPr>
    </w:lvl>
    <w:lvl w:ilvl="5" w:tplc="B684617E" w:tentative="1">
      <w:start w:val="1"/>
      <w:numFmt w:val="lowerRoman"/>
      <w:lvlText w:val="%6."/>
      <w:lvlJc w:val="right"/>
      <w:pPr>
        <w:ind w:left="4320" w:hanging="180"/>
      </w:pPr>
    </w:lvl>
    <w:lvl w:ilvl="6" w:tplc="869482E4" w:tentative="1">
      <w:start w:val="1"/>
      <w:numFmt w:val="decimal"/>
      <w:lvlText w:val="%7."/>
      <w:lvlJc w:val="left"/>
      <w:pPr>
        <w:ind w:left="5040" w:hanging="360"/>
      </w:pPr>
    </w:lvl>
    <w:lvl w:ilvl="7" w:tplc="EA902A2C" w:tentative="1">
      <w:start w:val="1"/>
      <w:numFmt w:val="lowerLetter"/>
      <w:lvlText w:val="%8."/>
      <w:lvlJc w:val="left"/>
      <w:pPr>
        <w:ind w:left="5760" w:hanging="360"/>
      </w:pPr>
    </w:lvl>
    <w:lvl w:ilvl="8" w:tplc="57B2A0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D184C"/>
    <w:multiLevelType w:val="hybridMultilevel"/>
    <w:tmpl w:val="29C24516"/>
    <w:lvl w:ilvl="0" w:tplc="4DFAC37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6F6052"/>
    <w:multiLevelType w:val="hybridMultilevel"/>
    <w:tmpl w:val="A38010F0"/>
    <w:lvl w:ilvl="0" w:tplc="5720FC0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BF3255"/>
    <w:multiLevelType w:val="hybridMultilevel"/>
    <w:tmpl w:val="06788966"/>
    <w:lvl w:ilvl="0" w:tplc="AF6092FC">
      <w:start w:val="1"/>
      <w:numFmt w:val="decimal"/>
      <w:lvlText w:val="%1)"/>
      <w:lvlJc w:val="left"/>
      <w:pPr>
        <w:ind w:left="2095" w:hanging="360"/>
      </w:pPr>
      <w:rPr>
        <w:rFonts w:hint="default"/>
      </w:rPr>
    </w:lvl>
    <w:lvl w:ilvl="1" w:tplc="44A27FCA" w:tentative="1">
      <w:start w:val="1"/>
      <w:numFmt w:val="lowerLetter"/>
      <w:lvlText w:val="%2."/>
      <w:lvlJc w:val="left"/>
      <w:pPr>
        <w:ind w:left="2815" w:hanging="360"/>
      </w:pPr>
    </w:lvl>
    <w:lvl w:ilvl="2" w:tplc="FF2A87A4" w:tentative="1">
      <w:start w:val="1"/>
      <w:numFmt w:val="lowerRoman"/>
      <w:lvlText w:val="%3."/>
      <w:lvlJc w:val="right"/>
      <w:pPr>
        <w:ind w:left="3535" w:hanging="180"/>
      </w:pPr>
    </w:lvl>
    <w:lvl w:ilvl="3" w:tplc="2FC60780" w:tentative="1">
      <w:start w:val="1"/>
      <w:numFmt w:val="decimal"/>
      <w:lvlText w:val="%4."/>
      <w:lvlJc w:val="left"/>
      <w:pPr>
        <w:ind w:left="4255" w:hanging="360"/>
      </w:pPr>
    </w:lvl>
    <w:lvl w:ilvl="4" w:tplc="1D047C18" w:tentative="1">
      <w:start w:val="1"/>
      <w:numFmt w:val="lowerLetter"/>
      <w:lvlText w:val="%5."/>
      <w:lvlJc w:val="left"/>
      <w:pPr>
        <w:ind w:left="4975" w:hanging="360"/>
      </w:pPr>
    </w:lvl>
    <w:lvl w:ilvl="5" w:tplc="1C3A36C0" w:tentative="1">
      <w:start w:val="1"/>
      <w:numFmt w:val="lowerRoman"/>
      <w:lvlText w:val="%6."/>
      <w:lvlJc w:val="right"/>
      <w:pPr>
        <w:ind w:left="5695" w:hanging="180"/>
      </w:pPr>
    </w:lvl>
    <w:lvl w:ilvl="6" w:tplc="D5A8474C" w:tentative="1">
      <w:start w:val="1"/>
      <w:numFmt w:val="decimal"/>
      <w:lvlText w:val="%7."/>
      <w:lvlJc w:val="left"/>
      <w:pPr>
        <w:ind w:left="6415" w:hanging="360"/>
      </w:pPr>
    </w:lvl>
    <w:lvl w:ilvl="7" w:tplc="AB22ED6E" w:tentative="1">
      <w:start w:val="1"/>
      <w:numFmt w:val="lowerLetter"/>
      <w:lvlText w:val="%8."/>
      <w:lvlJc w:val="left"/>
      <w:pPr>
        <w:ind w:left="7135" w:hanging="360"/>
      </w:pPr>
    </w:lvl>
    <w:lvl w:ilvl="8" w:tplc="20629BE4" w:tentative="1">
      <w:start w:val="1"/>
      <w:numFmt w:val="lowerRoman"/>
      <w:lvlText w:val="%9."/>
      <w:lvlJc w:val="right"/>
      <w:pPr>
        <w:ind w:left="7855" w:hanging="180"/>
      </w:pPr>
    </w:lvl>
  </w:abstractNum>
  <w:abstractNum w:abstractNumId="29" w15:restartNumberingAfterBreak="0">
    <w:nsid w:val="4C744343"/>
    <w:multiLevelType w:val="hybridMultilevel"/>
    <w:tmpl w:val="41B0932C"/>
    <w:lvl w:ilvl="0" w:tplc="D79E7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z w:val="20"/>
      </w:rPr>
    </w:lvl>
    <w:lvl w:ilvl="1" w:tplc="54D261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460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4A88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561F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C4CE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3A6B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6A49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72BE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CB0DF4"/>
    <w:multiLevelType w:val="hybridMultilevel"/>
    <w:tmpl w:val="EAB0E704"/>
    <w:lvl w:ilvl="0" w:tplc="E3C0C4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25A23F8A" w:tentative="1">
      <w:start w:val="1"/>
      <w:numFmt w:val="lowerLetter"/>
      <w:lvlText w:val="%2."/>
      <w:lvlJc w:val="left"/>
      <w:pPr>
        <w:ind w:left="1440" w:hanging="360"/>
      </w:pPr>
    </w:lvl>
    <w:lvl w:ilvl="2" w:tplc="F6081CA0" w:tentative="1">
      <w:start w:val="1"/>
      <w:numFmt w:val="lowerRoman"/>
      <w:lvlText w:val="%3."/>
      <w:lvlJc w:val="right"/>
      <w:pPr>
        <w:ind w:left="2160" w:hanging="180"/>
      </w:pPr>
    </w:lvl>
    <w:lvl w:ilvl="3" w:tplc="6D7A5DC6" w:tentative="1">
      <w:start w:val="1"/>
      <w:numFmt w:val="decimal"/>
      <w:lvlText w:val="%4."/>
      <w:lvlJc w:val="left"/>
      <w:pPr>
        <w:ind w:left="2880" w:hanging="360"/>
      </w:pPr>
    </w:lvl>
    <w:lvl w:ilvl="4" w:tplc="FA3C9538" w:tentative="1">
      <w:start w:val="1"/>
      <w:numFmt w:val="lowerLetter"/>
      <w:lvlText w:val="%5."/>
      <w:lvlJc w:val="left"/>
      <w:pPr>
        <w:ind w:left="3600" w:hanging="360"/>
      </w:pPr>
    </w:lvl>
    <w:lvl w:ilvl="5" w:tplc="080647E0" w:tentative="1">
      <w:start w:val="1"/>
      <w:numFmt w:val="lowerRoman"/>
      <w:lvlText w:val="%6."/>
      <w:lvlJc w:val="right"/>
      <w:pPr>
        <w:ind w:left="4320" w:hanging="180"/>
      </w:pPr>
    </w:lvl>
    <w:lvl w:ilvl="6" w:tplc="B01A45D8" w:tentative="1">
      <w:start w:val="1"/>
      <w:numFmt w:val="decimal"/>
      <w:lvlText w:val="%7."/>
      <w:lvlJc w:val="left"/>
      <w:pPr>
        <w:ind w:left="5040" w:hanging="360"/>
      </w:pPr>
    </w:lvl>
    <w:lvl w:ilvl="7" w:tplc="D1D8D716" w:tentative="1">
      <w:start w:val="1"/>
      <w:numFmt w:val="lowerLetter"/>
      <w:lvlText w:val="%8."/>
      <w:lvlJc w:val="left"/>
      <w:pPr>
        <w:ind w:left="5760" w:hanging="360"/>
      </w:pPr>
    </w:lvl>
    <w:lvl w:ilvl="8" w:tplc="0E24FA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7D302C"/>
    <w:multiLevelType w:val="hybridMultilevel"/>
    <w:tmpl w:val="0F48BE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AF2301"/>
    <w:multiLevelType w:val="hybridMultilevel"/>
    <w:tmpl w:val="3D36B7F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EE01A8"/>
    <w:multiLevelType w:val="hybridMultilevel"/>
    <w:tmpl w:val="117C22E2"/>
    <w:lvl w:ilvl="0" w:tplc="042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66E06BE"/>
    <w:multiLevelType w:val="hybridMultilevel"/>
    <w:tmpl w:val="EE5E09D2"/>
    <w:lvl w:ilvl="0" w:tplc="D96C7C5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65C21D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2825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E6267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0744A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BA28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1988F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DD2E1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C52A0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73C6E95"/>
    <w:multiLevelType w:val="hybridMultilevel"/>
    <w:tmpl w:val="1ED06FBE"/>
    <w:lvl w:ilvl="0" w:tplc="BB949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FCF1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CECA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0A82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16CF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F04D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EB2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985B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86E8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543734"/>
    <w:multiLevelType w:val="hybridMultilevel"/>
    <w:tmpl w:val="EBA22C60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5FE63B47"/>
    <w:multiLevelType w:val="hybridMultilevel"/>
    <w:tmpl w:val="32706242"/>
    <w:lvl w:ilvl="0" w:tplc="F7E248F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CBB2EC64" w:tentative="1">
      <w:start w:val="1"/>
      <w:numFmt w:val="lowerLetter"/>
      <w:lvlText w:val="%2."/>
      <w:lvlJc w:val="left"/>
      <w:pPr>
        <w:ind w:left="1440" w:hanging="360"/>
      </w:pPr>
    </w:lvl>
    <w:lvl w:ilvl="2" w:tplc="5B5E87BE" w:tentative="1">
      <w:start w:val="1"/>
      <w:numFmt w:val="lowerRoman"/>
      <w:lvlText w:val="%3."/>
      <w:lvlJc w:val="right"/>
      <w:pPr>
        <w:ind w:left="2160" w:hanging="180"/>
      </w:pPr>
    </w:lvl>
    <w:lvl w:ilvl="3" w:tplc="E6E22D42" w:tentative="1">
      <w:start w:val="1"/>
      <w:numFmt w:val="decimal"/>
      <w:lvlText w:val="%4."/>
      <w:lvlJc w:val="left"/>
      <w:pPr>
        <w:ind w:left="2880" w:hanging="360"/>
      </w:pPr>
    </w:lvl>
    <w:lvl w:ilvl="4" w:tplc="A39AD020" w:tentative="1">
      <w:start w:val="1"/>
      <w:numFmt w:val="lowerLetter"/>
      <w:lvlText w:val="%5."/>
      <w:lvlJc w:val="left"/>
      <w:pPr>
        <w:ind w:left="3600" w:hanging="360"/>
      </w:pPr>
    </w:lvl>
    <w:lvl w:ilvl="5" w:tplc="126061D2" w:tentative="1">
      <w:start w:val="1"/>
      <w:numFmt w:val="lowerRoman"/>
      <w:lvlText w:val="%6."/>
      <w:lvlJc w:val="right"/>
      <w:pPr>
        <w:ind w:left="4320" w:hanging="180"/>
      </w:pPr>
    </w:lvl>
    <w:lvl w:ilvl="6" w:tplc="36E66908" w:tentative="1">
      <w:start w:val="1"/>
      <w:numFmt w:val="decimal"/>
      <w:lvlText w:val="%7."/>
      <w:lvlJc w:val="left"/>
      <w:pPr>
        <w:ind w:left="5040" w:hanging="360"/>
      </w:pPr>
    </w:lvl>
    <w:lvl w:ilvl="7" w:tplc="C444D63E" w:tentative="1">
      <w:start w:val="1"/>
      <w:numFmt w:val="lowerLetter"/>
      <w:lvlText w:val="%8."/>
      <w:lvlJc w:val="left"/>
      <w:pPr>
        <w:ind w:left="5760" w:hanging="360"/>
      </w:pPr>
    </w:lvl>
    <w:lvl w:ilvl="8" w:tplc="B0CAE2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EF1EE6"/>
    <w:multiLevelType w:val="hybridMultilevel"/>
    <w:tmpl w:val="20920AD0"/>
    <w:lvl w:ilvl="0" w:tplc="2594181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CCAA46C0" w:tentative="1">
      <w:start w:val="1"/>
      <w:numFmt w:val="lowerLetter"/>
      <w:lvlText w:val="%2."/>
      <w:lvlJc w:val="left"/>
      <w:pPr>
        <w:ind w:left="1364" w:hanging="360"/>
      </w:pPr>
    </w:lvl>
    <w:lvl w:ilvl="2" w:tplc="A928D5A6" w:tentative="1">
      <w:start w:val="1"/>
      <w:numFmt w:val="lowerRoman"/>
      <w:lvlText w:val="%3."/>
      <w:lvlJc w:val="right"/>
      <w:pPr>
        <w:ind w:left="2084" w:hanging="180"/>
      </w:pPr>
    </w:lvl>
    <w:lvl w:ilvl="3" w:tplc="F5CC5CC6" w:tentative="1">
      <w:start w:val="1"/>
      <w:numFmt w:val="decimal"/>
      <w:lvlText w:val="%4."/>
      <w:lvlJc w:val="left"/>
      <w:pPr>
        <w:ind w:left="2804" w:hanging="360"/>
      </w:pPr>
    </w:lvl>
    <w:lvl w:ilvl="4" w:tplc="9BFA5C98" w:tentative="1">
      <w:start w:val="1"/>
      <w:numFmt w:val="lowerLetter"/>
      <w:lvlText w:val="%5."/>
      <w:lvlJc w:val="left"/>
      <w:pPr>
        <w:ind w:left="3524" w:hanging="360"/>
      </w:pPr>
    </w:lvl>
    <w:lvl w:ilvl="5" w:tplc="9DB48C5E" w:tentative="1">
      <w:start w:val="1"/>
      <w:numFmt w:val="lowerRoman"/>
      <w:lvlText w:val="%6."/>
      <w:lvlJc w:val="right"/>
      <w:pPr>
        <w:ind w:left="4244" w:hanging="180"/>
      </w:pPr>
    </w:lvl>
    <w:lvl w:ilvl="6" w:tplc="8292AAEA" w:tentative="1">
      <w:start w:val="1"/>
      <w:numFmt w:val="decimal"/>
      <w:lvlText w:val="%7."/>
      <w:lvlJc w:val="left"/>
      <w:pPr>
        <w:ind w:left="4964" w:hanging="360"/>
      </w:pPr>
    </w:lvl>
    <w:lvl w:ilvl="7" w:tplc="718EAF36" w:tentative="1">
      <w:start w:val="1"/>
      <w:numFmt w:val="lowerLetter"/>
      <w:lvlText w:val="%8."/>
      <w:lvlJc w:val="left"/>
      <w:pPr>
        <w:ind w:left="5684" w:hanging="360"/>
      </w:pPr>
    </w:lvl>
    <w:lvl w:ilvl="8" w:tplc="172C617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1BC23E2"/>
    <w:multiLevelType w:val="hybridMultilevel"/>
    <w:tmpl w:val="987C5A84"/>
    <w:lvl w:ilvl="0" w:tplc="3E0CB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z w:val="20"/>
      </w:rPr>
    </w:lvl>
    <w:lvl w:ilvl="1" w:tplc="E77E80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58EF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04F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E6B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B6BD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B86D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AAE7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80BE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010B1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85600DB"/>
    <w:multiLevelType w:val="hybridMultilevel"/>
    <w:tmpl w:val="DE6C790E"/>
    <w:lvl w:ilvl="0" w:tplc="8F6C8B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E71F3B"/>
    <w:multiLevelType w:val="hybridMultilevel"/>
    <w:tmpl w:val="55A89D56"/>
    <w:lvl w:ilvl="0" w:tplc="A94C4E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C27474" w:tentative="1">
      <w:start w:val="1"/>
      <w:numFmt w:val="lowerLetter"/>
      <w:lvlText w:val="%2."/>
      <w:lvlJc w:val="left"/>
      <w:pPr>
        <w:ind w:left="1440" w:hanging="360"/>
      </w:pPr>
    </w:lvl>
    <w:lvl w:ilvl="2" w:tplc="16D08870" w:tentative="1">
      <w:start w:val="1"/>
      <w:numFmt w:val="lowerRoman"/>
      <w:lvlText w:val="%3."/>
      <w:lvlJc w:val="right"/>
      <w:pPr>
        <w:ind w:left="2160" w:hanging="180"/>
      </w:pPr>
    </w:lvl>
    <w:lvl w:ilvl="3" w:tplc="9558DB24" w:tentative="1">
      <w:start w:val="1"/>
      <w:numFmt w:val="decimal"/>
      <w:lvlText w:val="%4."/>
      <w:lvlJc w:val="left"/>
      <w:pPr>
        <w:ind w:left="2880" w:hanging="360"/>
      </w:pPr>
    </w:lvl>
    <w:lvl w:ilvl="4" w:tplc="A8069EBC" w:tentative="1">
      <w:start w:val="1"/>
      <w:numFmt w:val="lowerLetter"/>
      <w:lvlText w:val="%5."/>
      <w:lvlJc w:val="left"/>
      <w:pPr>
        <w:ind w:left="3600" w:hanging="360"/>
      </w:pPr>
    </w:lvl>
    <w:lvl w:ilvl="5" w:tplc="33D86414" w:tentative="1">
      <w:start w:val="1"/>
      <w:numFmt w:val="lowerRoman"/>
      <w:lvlText w:val="%6."/>
      <w:lvlJc w:val="right"/>
      <w:pPr>
        <w:ind w:left="4320" w:hanging="180"/>
      </w:pPr>
    </w:lvl>
    <w:lvl w:ilvl="6" w:tplc="D58C1358" w:tentative="1">
      <w:start w:val="1"/>
      <w:numFmt w:val="decimal"/>
      <w:lvlText w:val="%7."/>
      <w:lvlJc w:val="left"/>
      <w:pPr>
        <w:ind w:left="5040" w:hanging="360"/>
      </w:pPr>
    </w:lvl>
    <w:lvl w:ilvl="7" w:tplc="91E0DC90" w:tentative="1">
      <w:start w:val="1"/>
      <w:numFmt w:val="lowerLetter"/>
      <w:lvlText w:val="%8."/>
      <w:lvlJc w:val="left"/>
      <w:pPr>
        <w:ind w:left="5760" w:hanging="360"/>
      </w:pPr>
    </w:lvl>
    <w:lvl w:ilvl="8" w:tplc="242AAE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FB7D71"/>
    <w:multiLevelType w:val="hybridMultilevel"/>
    <w:tmpl w:val="C05E6AFC"/>
    <w:lvl w:ilvl="0" w:tplc="B73287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04892AC" w:tentative="1">
      <w:start w:val="1"/>
      <w:numFmt w:val="lowerLetter"/>
      <w:lvlText w:val="%2."/>
      <w:lvlJc w:val="left"/>
      <w:pPr>
        <w:ind w:left="1440" w:hanging="360"/>
      </w:pPr>
    </w:lvl>
    <w:lvl w:ilvl="2" w:tplc="46741E48" w:tentative="1">
      <w:start w:val="1"/>
      <w:numFmt w:val="lowerRoman"/>
      <w:lvlText w:val="%3."/>
      <w:lvlJc w:val="right"/>
      <w:pPr>
        <w:ind w:left="2160" w:hanging="180"/>
      </w:pPr>
    </w:lvl>
    <w:lvl w:ilvl="3" w:tplc="379A6CF6" w:tentative="1">
      <w:start w:val="1"/>
      <w:numFmt w:val="decimal"/>
      <w:lvlText w:val="%4."/>
      <w:lvlJc w:val="left"/>
      <w:pPr>
        <w:ind w:left="2880" w:hanging="360"/>
      </w:pPr>
    </w:lvl>
    <w:lvl w:ilvl="4" w:tplc="BAFE484C" w:tentative="1">
      <w:start w:val="1"/>
      <w:numFmt w:val="lowerLetter"/>
      <w:lvlText w:val="%5."/>
      <w:lvlJc w:val="left"/>
      <w:pPr>
        <w:ind w:left="3600" w:hanging="360"/>
      </w:pPr>
    </w:lvl>
    <w:lvl w:ilvl="5" w:tplc="F90E54B6" w:tentative="1">
      <w:start w:val="1"/>
      <w:numFmt w:val="lowerRoman"/>
      <w:lvlText w:val="%6."/>
      <w:lvlJc w:val="right"/>
      <w:pPr>
        <w:ind w:left="4320" w:hanging="180"/>
      </w:pPr>
    </w:lvl>
    <w:lvl w:ilvl="6" w:tplc="32EACA18" w:tentative="1">
      <w:start w:val="1"/>
      <w:numFmt w:val="decimal"/>
      <w:lvlText w:val="%7."/>
      <w:lvlJc w:val="left"/>
      <w:pPr>
        <w:ind w:left="5040" w:hanging="360"/>
      </w:pPr>
    </w:lvl>
    <w:lvl w:ilvl="7" w:tplc="ADAAEFDC" w:tentative="1">
      <w:start w:val="1"/>
      <w:numFmt w:val="lowerLetter"/>
      <w:lvlText w:val="%8."/>
      <w:lvlJc w:val="left"/>
      <w:pPr>
        <w:ind w:left="5760" w:hanging="360"/>
      </w:pPr>
    </w:lvl>
    <w:lvl w:ilvl="8" w:tplc="7EE20A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DD4399"/>
    <w:multiLevelType w:val="hybridMultilevel"/>
    <w:tmpl w:val="B2C81B50"/>
    <w:lvl w:ilvl="0" w:tplc="0C206450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8E6F09"/>
    <w:multiLevelType w:val="hybridMultilevel"/>
    <w:tmpl w:val="FC9A41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AF2A90"/>
    <w:multiLevelType w:val="hybridMultilevel"/>
    <w:tmpl w:val="19FEA698"/>
    <w:lvl w:ilvl="0" w:tplc="D78EE852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4ECA1ED4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366E9080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217E33DC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F79CDD32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6BFE5FAA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812027B2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26B8D0E0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D2A6A098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0"/>
  </w:num>
  <w:num w:numId="3">
    <w:abstractNumId w:val="12"/>
  </w:num>
  <w:num w:numId="4">
    <w:abstractNumId w:val="11"/>
  </w:num>
  <w:num w:numId="5">
    <w:abstractNumId w:val="25"/>
  </w:num>
  <w:num w:numId="6">
    <w:abstractNumId w:val="37"/>
  </w:num>
  <w:num w:numId="7">
    <w:abstractNumId w:val="4"/>
  </w:num>
  <w:num w:numId="8">
    <w:abstractNumId w:val="42"/>
  </w:num>
  <w:num w:numId="9">
    <w:abstractNumId w:val="17"/>
  </w:num>
  <w:num w:numId="10">
    <w:abstractNumId w:val="43"/>
  </w:num>
  <w:num w:numId="11">
    <w:abstractNumId w:val="46"/>
  </w:num>
  <w:num w:numId="12">
    <w:abstractNumId w:val="30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9"/>
  </w:num>
  <w:num w:numId="17">
    <w:abstractNumId w:val="38"/>
  </w:num>
  <w:num w:numId="18">
    <w:abstractNumId w:val="6"/>
  </w:num>
  <w:num w:numId="19">
    <w:abstractNumId w:val="28"/>
  </w:num>
  <w:num w:numId="20">
    <w:abstractNumId w:val="10"/>
  </w:num>
  <w:num w:numId="21">
    <w:abstractNumId w:val="14"/>
  </w:num>
  <w:num w:numId="22">
    <w:abstractNumId w:val="35"/>
  </w:num>
  <w:num w:numId="23">
    <w:abstractNumId w:val="15"/>
  </w:num>
  <w:num w:numId="24">
    <w:abstractNumId w:val="29"/>
  </w:num>
  <w:num w:numId="25">
    <w:abstractNumId w:val="39"/>
  </w:num>
  <w:num w:numId="26">
    <w:abstractNumId w:val="1"/>
  </w:num>
  <w:num w:numId="27">
    <w:abstractNumId w:val="3"/>
  </w:num>
  <w:num w:numId="28">
    <w:abstractNumId w:val="33"/>
  </w:num>
  <w:num w:numId="29">
    <w:abstractNumId w:val="2"/>
  </w:num>
  <w:num w:numId="30">
    <w:abstractNumId w:val="16"/>
  </w:num>
  <w:num w:numId="31">
    <w:abstractNumId w:val="44"/>
  </w:num>
  <w:num w:numId="32">
    <w:abstractNumId w:val="7"/>
  </w:num>
  <w:num w:numId="33">
    <w:abstractNumId w:val="20"/>
  </w:num>
  <w:num w:numId="34">
    <w:abstractNumId w:val="19"/>
  </w:num>
  <w:num w:numId="35">
    <w:abstractNumId w:val="27"/>
  </w:num>
  <w:num w:numId="36">
    <w:abstractNumId w:val="45"/>
  </w:num>
  <w:num w:numId="37">
    <w:abstractNumId w:val="0"/>
  </w:num>
  <w:num w:numId="38">
    <w:abstractNumId w:val="41"/>
  </w:num>
  <w:num w:numId="39">
    <w:abstractNumId w:val="32"/>
  </w:num>
  <w:num w:numId="40">
    <w:abstractNumId w:val="31"/>
  </w:num>
  <w:num w:numId="41">
    <w:abstractNumId w:val="36"/>
  </w:num>
  <w:num w:numId="42">
    <w:abstractNumId w:val="8"/>
  </w:num>
  <w:num w:numId="43">
    <w:abstractNumId w:val="22"/>
  </w:num>
  <w:num w:numId="44">
    <w:abstractNumId w:val="5"/>
  </w:num>
  <w:num w:numId="45">
    <w:abstractNumId w:val="23"/>
  </w:num>
  <w:num w:numId="46">
    <w:abstractNumId w:val="21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00742"/>
    <w:rsid w:val="0000183F"/>
    <w:rsid w:val="00006149"/>
    <w:rsid w:val="00014632"/>
    <w:rsid w:val="0001577C"/>
    <w:rsid w:val="00015915"/>
    <w:rsid w:val="00017C73"/>
    <w:rsid w:val="000223AA"/>
    <w:rsid w:val="000256BC"/>
    <w:rsid w:val="00031BAD"/>
    <w:rsid w:val="000342BB"/>
    <w:rsid w:val="00035545"/>
    <w:rsid w:val="00044D81"/>
    <w:rsid w:val="00046A92"/>
    <w:rsid w:val="000507F8"/>
    <w:rsid w:val="00052DF6"/>
    <w:rsid w:val="00054310"/>
    <w:rsid w:val="00066072"/>
    <w:rsid w:val="000703CD"/>
    <w:rsid w:val="00070F37"/>
    <w:rsid w:val="00071142"/>
    <w:rsid w:val="0007223F"/>
    <w:rsid w:val="00077835"/>
    <w:rsid w:val="00084837"/>
    <w:rsid w:val="0008517F"/>
    <w:rsid w:val="00093C93"/>
    <w:rsid w:val="0009435F"/>
    <w:rsid w:val="000A4C7D"/>
    <w:rsid w:val="000A4E8D"/>
    <w:rsid w:val="000A5097"/>
    <w:rsid w:val="000B1CE4"/>
    <w:rsid w:val="000B36F2"/>
    <w:rsid w:val="000B5A84"/>
    <w:rsid w:val="000B6B7B"/>
    <w:rsid w:val="000B71C6"/>
    <w:rsid w:val="000B74D8"/>
    <w:rsid w:val="000B7753"/>
    <w:rsid w:val="000C1707"/>
    <w:rsid w:val="000C2AFB"/>
    <w:rsid w:val="000C2F8D"/>
    <w:rsid w:val="000C3C36"/>
    <w:rsid w:val="000C3C3E"/>
    <w:rsid w:val="000D09AC"/>
    <w:rsid w:val="000D1180"/>
    <w:rsid w:val="000E2D63"/>
    <w:rsid w:val="000E7AAE"/>
    <w:rsid w:val="000E7F60"/>
    <w:rsid w:val="000F1BF4"/>
    <w:rsid w:val="000F3DCD"/>
    <w:rsid w:val="00100338"/>
    <w:rsid w:val="00103033"/>
    <w:rsid w:val="00104964"/>
    <w:rsid w:val="00104E81"/>
    <w:rsid w:val="001075CC"/>
    <w:rsid w:val="00111FD7"/>
    <w:rsid w:val="00115CA0"/>
    <w:rsid w:val="00115D5E"/>
    <w:rsid w:val="00116321"/>
    <w:rsid w:val="00124C45"/>
    <w:rsid w:val="00126C06"/>
    <w:rsid w:val="0013379E"/>
    <w:rsid w:val="0013617A"/>
    <w:rsid w:val="001364A1"/>
    <w:rsid w:val="001435A0"/>
    <w:rsid w:val="00143B7D"/>
    <w:rsid w:val="00145CB1"/>
    <w:rsid w:val="00145FD8"/>
    <w:rsid w:val="00146880"/>
    <w:rsid w:val="00152C21"/>
    <w:rsid w:val="00154D23"/>
    <w:rsid w:val="001600E9"/>
    <w:rsid w:val="001634EA"/>
    <w:rsid w:val="0016380E"/>
    <w:rsid w:val="00164017"/>
    <w:rsid w:val="00165C1C"/>
    <w:rsid w:val="00167A1F"/>
    <w:rsid w:val="00167AE7"/>
    <w:rsid w:val="001705E3"/>
    <w:rsid w:val="00171C72"/>
    <w:rsid w:val="001727CD"/>
    <w:rsid w:val="00176A45"/>
    <w:rsid w:val="00180CFD"/>
    <w:rsid w:val="00180EEC"/>
    <w:rsid w:val="00181907"/>
    <w:rsid w:val="00184E92"/>
    <w:rsid w:val="001878CB"/>
    <w:rsid w:val="00191B3D"/>
    <w:rsid w:val="0019325A"/>
    <w:rsid w:val="00194057"/>
    <w:rsid w:val="00195A39"/>
    <w:rsid w:val="001A3C52"/>
    <w:rsid w:val="001A4BB9"/>
    <w:rsid w:val="001A69CE"/>
    <w:rsid w:val="001A6D9D"/>
    <w:rsid w:val="001B1BB0"/>
    <w:rsid w:val="001B25A3"/>
    <w:rsid w:val="001B7C55"/>
    <w:rsid w:val="001B7E4C"/>
    <w:rsid w:val="001C3F99"/>
    <w:rsid w:val="001C41B0"/>
    <w:rsid w:val="001D08BE"/>
    <w:rsid w:val="001D09AC"/>
    <w:rsid w:val="001D1158"/>
    <w:rsid w:val="001D4181"/>
    <w:rsid w:val="001D536E"/>
    <w:rsid w:val="001E0861"/>
    <w:rsid w:val="001E3354"/>
    <w:rsid w:val="001E6F87"/>
    <w:rsid w:val="001F63BE"/>
    <w:rsid w:val="002104EC"/>
    <w:rsid w:val="002136CC"/>
    <w:rsid w:val="00217841"/>
    <w:rsid w:val="00221208"/>
    <w:rsid w:val="00225DF7"/>
    <w:rsid w:val="002274D1"/>
    <w:rsid w:val="00227ED4"/>
    <w:rsid w:val="00230C27"/>
    <w:rsid w:val="00233705"/>
    <w:rsid w:val="00236FBA"/>
    <w:rsid w:val="0024048A"/>
    <w:rsid w:val="00243426"/>
    <w:rsid w:val="00255022"/>
    <w:rsid w:val="00261B1D"/>
    <w:rsid w:val="00261BB7"/>
    <w:rsid w:val="00263967"/>
    <w:rsid w:val="00270BF2"/>
    <w:rsid w:val="00272D51"/>
    <w:rsid w:val="00273BC3"/>
    <w:rsid w:val="00274E9B"/>
    <w:rsid w:val="00277273"/>
    <w:rsid w:val="00277F0C"/>
    <w:rsid w:val="0028133D"/>
    <w:rsid w:val="002829B6"/>
    <w:rsid w:val="00282C5F"/>
    <w:rsid w:val="00292379"/>
    <w:rsid w:val="002933B1"/>
    <w:rsid w:val="00297A41"/>
    <w:rsid w:val="002A06CA"/>
    <w:rsid w:val="002A4978"/>
    <w:rsid w:val="002A5739"/>
    <w:rsid w:val="002B18CA"/>
    <w:rsid w:val="002B4862"/>
    <w:rsid w:val="002B493F"/>
    <w:rsid w:val="002B6813"/>
    <w:rsid w:val="002B6D92"/>
    <w:rsid w:val="002C0C77"/>
    <w:rsid w:val="002C21FA"/>
    <w:rsid w:val="002C2968"/>
    <w:rsid w:val="002C64D4"/>
    <w:rsid w:val="002C6CC9"/>
    <w:rsid w:val="002C7524"/>
    <w:rsid w:val="002D0253"/>
    <w:rsid w:val="002D4B1D"/>
    <w:rsid w:val="002E0A47"/>
    <w:rsid w:val="002E14E0"/>
    <w:rsid w:val="002E1C05"/>
    <w:rsid w:val="002E35B7"/>
    <w:rsid w:val="002F42F0"/>
    <w:rsid w:val="002F5C89"/>
    <w:rsid w:val="002F6716"/>
    <w:rsid w:val="00306C46"/>
    <w:rsid w:val="00307494"/>
    <w:rsid w:val="003102F5"/>
    <w:rsid w:val="00310CD9"/>
    <w:rsid w:val="00311D3D"/>
    <w:rsid w:val="00312F2F"/>
    <w:rsid w:val="003133BA"/>
    <w:rsid w:val="0031458B"/>
    <w:rsid w:val="00315762"/>
    <w:rsid w:val="0032176C"/>
    <w:rsid w:val="003251FB"/>
    <w:rsid w:val="00326EDE"/>
    <w:rsid w:val="00332AF6"/>
    <w:rsid w:val="003332C8"/>
    <w:rsid w:val="00334A92"/>
    <w:rsid w:val="00337273"/>
    <w:rsid w:val="003400A7"/>
    <w:rsid w:val="00342062"/>
    <w:rsid w:val="00344186"/>
    <w:rsid w:val="0034580C"/>
    <w:rsid w:val="00346311"/>
    <w:rsid w:val="00347341"/>
    <w:rsid w:val="00350DDE"/>
    <w:rsid w:val="003515B8"/>
    <w:rsid w:val="00351989"/>
    <w:rsid w:val="003544C2"/>
    <w:rsid w:val="003553CE"/>
    <w:rsid w:val="003559FD"/>
    <w:rsid w:val="00356477"/>
    <w:rsid w:val="003565E7"/>
    <w:rsid w:val="0035793C"/>
    <w:rsid w:val="0036050E"/>
    <w:rsid w:val="00362506"/>
    <w:rsid w:val="00362D07"/>
    <w:rsid w:val="00365A0A"/>
    <w:rsid w:val="00366897"/>
    <w:rsid w:val="00367E49"/>
    <w:rsid w:val="00371596"/>
    <w:rsid w:val="003756D1"/>
    <w:rsid w:val="00376C7D"/>
    <w:rsid w:val="00377108"/>
    <w:rsid w:val="0037748D"/>
    <w:rsid w:val="0037772D"/>
    <w:rsid w:val="0038331C"/>
    <w:rsid w:val="0038381B"/>
    <w:rsid w:val="00385455"/>
    <w:rsid w:val="003878DF"/>
    <w:rsid w:val="003932BE"/>
    <w:rsid w:val="00394D76"/>
    <w:rsid w:val="00397F4A"/>
    <w:rsid w:val="003A19AF"/>
    <w:rsid w:val="003A40AD"/>
    <w:rsid w:val="003A493D"/>
    <w:rsid w:val="003A51E0"/>
    <w:rsid w:val="003A5C79"/>
    <w:rsid w:val="003B0BF9"/>
    <w:rsid w:val="003B5A5C"/>
    <w:rsid w:val="003C73A1"/>
    <w:rsid w:val="003C7FB7"/>
    <w:rsid w:val="003D22EE"/>
    <w:rsid w:val="003D5581"/>
    <w:rsid w:val="003D5602"/>
    <w:rsid w:val="003E0791"/>
    <w:rsid w:val="003E2892"/>
    <w:rsid w:val="003E3004"/>
    <w:rsid w:val="003E3C99"/>
    <w:rsid w:val="003E709A"/>
    <w:rsid w:val="003F28AC"/>
    <w:rsid w:val="003F5B81"/>
    <w:rsid w:val="003F68CB"/>
    <w:rsid w:val="004011DD"/>
    <w:rsid w:val="00410E7B"/>
    <w:rsid w:val="0041266F"/>
    <w:rsid w:val="004152E0"/>
    <w:rsid w:val="00415C9F"/>
    <w:rsid w:val="00416ADB"/>
    <w:rsid w:val="0042005C"/>
    <w:rsid w:val="00421FBF"/>
    <w:rsid w:val="004279BE"/>
    <w:rsid w:val="00432655"/>
    <w:rsid w:val="004327A1"/>
    <w:rsid w:val="0043437C"/>
    <w:rsid w:val="00437156"/>
    <w:rsid w:val="004402E0"/>
    <w:rsid w:val="004442E6"/>
    <w:rsid w:val="004454FE"/>
    <w:rsid w:val="00446B67"/>
    <w:rsid w:val="00452183"/>
    <w:rsid w:val="00453942"/>
    <w:rsid w:val="0045507E"/>
    <w:rsid w:val="0045706C"/>
    <w:rsid w:val="00462A8F"/>
    <w:rsid w:val="0046369F"/>
    <w:rsid w:val="004647C4"/>
    <w:rsid w:val="00465F61"/>
    <w:rsid w:val="004667A0"/>
    <w:rsid w:val="004718F3"/>
    <w:rsid w:val="00471D86"/>
    <w:rsid w:val="00471E76"/>
    <w:rsid w:val="00471F27"/>
    <w:rsid w:val="004720DB"/>
    <w:rsid w:val="00472186"/>
    <w:rsid w:val="00474266"/>
    <w:rsid w:val="004751DD"/>
    <w:rsid w:val="00476177"/>
    <w:rsid w:val="004775DC"/>
    <w:rsid w:val="00477F2B"/>
    <w:rsid w:val="00483283"/>
    <w:rsid w:val="00492684"/>
    <w:rsid w:val="0049320F"/>
    <w:rsid w:val="00495691"/>
    <w:rsid w:val="004A0481"/>
    <w:rsid w:val="004A7BAB"/>
    <w:rsid w:val="004B31A2"/>
    <w:rsid w:val="004B7474"/>
    <w:rsid w:val="004C617B"/>
    <w:rsid w:val="004C62CC"/>
    <w:rsid w:val="004C7069"/>
    <w:rsid w:val="004D09FE"/>
    <w:rsid w:val="004D1201"/>
    <w:rsid w:val="004D31EA"/>
    <w:rsid w:val="004D5630"/>
    <w:rsid w:val="004D7381"/>
    <w:rsid w:val="004D7726"/>
    <w:rsid w:val="004D7E6E"/>
    <w:rsid w:val="004D7ED6"/>
    <w:rsid w:val="004E0272"/>
    <w:rsid w:val="004E4009"/>
    <w:rsid w:val="004E4C40"/>
    <w:rsid w:val="004E51DB"/>
    <w:rsid w:val="004F36A8"/>
    <w:rsid w:val="004F3BFD"/>
    <w:rsid w:val="004F5DEE"/>
    <w:rsid w:val="004F6245"/>
    <w:rsid w:val="004F794E"/>
    <w:rsid w:val="00501429"/>
    <w:rsid w:val="0050178F"/>
    <w:rsid w:val="00501C96"/>
    <w:rsid w:val="00504C35"/>
    <w:rsid w:val="00510704"/>
    <w:rsid w:val="00521368"/>
    <w:rsid w:val="00523B7D"/>
    <w:rsid w:val="00527137"/>
    <w:rsid w:val="00534135"/>
    <w:rsid w:val="00534C5A"/>
    <w:rsid w:val="005356CD"/>
    <w:rsid w:val="00540157"/>
    <w:rsid w:val="00540959"/>
    <w:rsid w:val="00542E3A"/>
    <w:rsid w:val="00543A53"/>
    <w:rsid w:val="00543BA1"/>
    <w:rsid w:val="00543E03"/>
    <w:rsid w:val="00551FA9"/>
    <w:rsid w:val="00552188"/>
    <w:rsid w:val="0055262B"/>
    <w:rsid w:val="0055588A"/>
    <w:rsid w:val="005561F1"/>
    <w:rsid w:val="005574D1"/>
    <w:rsid w:val="00557E54"/>
    <w:rsid w:val="00560393"/>
    <w:rsid w:val="00561DC5"/>
    <w:rsid w:val="0056255E"/>
    <w:rsid w:val="005664E0"/>
    <w:rsid w:val="00566D4C"/>
    <w:rsid w:val="00567F73"/>
    <w:rsid w:val="00572440"/>
    <w:rsid w:val="00574E60"/>
    <w:rsid w:val="005760A5"/>
    <w:rsid w:val="0058074A"/>
    <w:rsid w:val="005817EF"/>
    <w:rsid w:val="00581CDD"/>
    <w:rsid w:val="00581CED"/>
    <w:rsid w:val="00595714"/>
    <w:rsid w:val="005A0945"/>
    <w:rsid w:val="005A2C73"/>
    <w:rsid w:val="005A6246"/>
    <w:rsid w:val="005B575B"/>
    <w:rsid w:val="005C130E"/>
    <w:rsid w:val="005C16FE"/>
    <w:rsid w:val="005D1AB6"/>
    <w:rsid w:val="005D6512"/>
    <w:rsid w:val="005E2420"/>
    <w:rsid w:val="005E30E1"/>
    <w:rsid w:val="005E6676"/>
    <w:rsid w:val="005E7B5C"/>
    <w:rsid w:val="005F26F4"/>
    <w:rsid w:val="00601473"/>
    <w:rsid w:val="00604B72"/>
    <w:rsid w:val="00605D00"/>
    <w:rsid w:val="00607CAF"/>
    <w:rsid w:val="0061056F"/>
    <w:rsid w:val="00610C5B"/>
    <w:rsid w:val="00611FFC"/>
    <w:rsid w:val="006215D0"/>
    <w:rsid w:val="00630F84"/>
    <w:rsid w:val="00631A54"/>
    <w:rsid w:val="006347A8"/>
    <w:rsid w:val="00636F57"/>
    <w:rsid w:val="006373AD"/>
    <w:rsid w:val="0064034A"/>
    <w:rsid w:val="00641FDA"/>
    <w:rsid w:val="00643ED4"/>
    <w:rsid w:val="00644224"/>
    <w:rsid w:val="00645709"/>
    <w:rsid w:val="006459A4"/>
    <w:rsid w:val="00650479"/>
    <w:rsid w:val="0065461E"/>
    <w:rsid w:val="0066160F"/>
    <w:rsid w:val="0066163F"/>
    <w:rsid w:val="00661A84"/>
    <w:rsid w:val="006625CF"/>
    <w:rsid w:val="006668B7"/>
    <w:rsid w:val="00670316"/>
    <w:rsid w:val="006751C7"/>
    <w:rsid w:val="00677C3D"/>
    <w:rsid w:val="006806FC"/>
    <w:rsid w:val="00680A35"/>
    <w:rsid w:val="00683101"/>
    <w:rsid w:val="00691C60"/>
    <w:rsid w:val="0069425D"/>
    <w:rsid w:val="0069793E"/>
    <w:rsid w:val="00697B12"/>
    <w:rsid w:val="00697C18"/>
    <w:rsid w:val="006A49D8"/>
    <w:rsid w:val="006A603D"/>
    <w:rsid w:val="006A705C"/>
    <w:rsid w:val="006B1504"/>
    <w:rsid w:val="006B3FC9"/>
    <w:rsid w:val="006B54B3"/>
    <w:rsid w:val="006C44E4"/>
    <w:rsid w:val="006D20C9"/>
    <w:rsid w:val="006D2524"/>
    <w:rsid w:val="006D736D"/>
    <w:rsid w:val="006D7506"/>
    <w:rsid w:val="006E0524"/>
    <w:rsid w:val="006E1081"/>
    <w:rsid w:val="006E23E3"/>
    <w:rsid w:val="006E34D2"/>
    <w:rsid w:val="006E4FFC"/>
    <w:rsid w:val="006E6CFC"/>
    <w:rsid w:val="006F0346"/>
    <w:rsid w:val="006F3F1F"/>
    <w:rsid w:val="006F408F"/>
    <w:rsid w:val="006F6AD9"/>
    <w:rsid w:val="006F7662"/>
    <w:rsid w:val="00701D2B"/>
    <w:rsid w:val="00702931"/>
    <w:rsid w:val="00703048"/>
    <w:rsid w:val="007065F2"/>
    <w:rsid w:val="00711222"/>
    <w:rsid w:val="00714357"/>
    <w:rsid w:val="00720585"/>
    <w:rsid w:val="007210B5"/>
    <w:rsid w:val="007224E7"/>
    <w:rsid w:val="00722E36"/>
    <w:rsid w:val="007314FC"/>
    <w:rsid w:val="0073440E"/>
    <w:rsid w:val="0073518B"/>
    <w:rsid w:val="007376BA"/>
    <w:rsid w:val="00737D63"/>
    <w:rsid w:val="007407F6"/>
    <w:rsid w:val="00740DE6"/>
    <w:rsid w:val="00741E91"/>
    <w:rsid w:val="007432C8"/>
    <w:rsid w:val="00744871"/>
    <w:rsid w:val="007457E4"/>
    <w:rsid w:val="00762AB5"/>
    <w:rsid w:val="007651F3"/>
    <w:rsid w:val="00765C9B"/>
    <w:rsid w:val="00773AF6"/>
    <w:rsid w:val="00776742"/>
    <w:rsid w:val="00785E16"/>
    <w:rsid w:val="00787472"/>
    <w:rsid w:val="0078781F"/>
    <w:rsid w:val="0079550F"/>
    <w:rsid w:val="00795F71"/>
    <w:rsid w:val="007A2871"/>
    <w:rsid w:val="007A3A9A"/>
    <w:rsid w:val="007A66A8"/>
    <w:rsid w:val="007B20A3"/>
    <w:rsid w:val="007B2B88"/>
    <w:rsid w:val="007B3998"/>
    <w:rsid w:val="007B63CB"/>
    <w:rsid w:val="007C0A7C"/>
    <w:rsid w:val="007C4DE3"/>
    <w:rsid w:val="007C51C6"/>
    <w:rsid w:val="007D0ABB"/>
    <w:rsid w:val="007D0FBD"/>
    <w:rsid w:val="007D288D"/>
    <w:rsid w:val="007D3FC1"/>
    <w:rsid w:val="007D62F0"/>
    <w:rsid w:val="007E00B7"/>
    <w:rsid w:val="007E0DC7"/>
    <w:rsid w:val="007E61A8"/>
    <w:rsid w:val="007E73AB"/>
    <w:rsid w:val="007F14C2"/>
    <w:rsid w:val="008057B1"/>
    <w:rsid w:val="00806469"/>
    <w:rsid w:val="00811E8B"/>
    <w:rsid w:val="008123EC"/>
    <w:rsid w:val="00814BD9"/>
    <w:rsid w:val="00815B5C"/>
    <w:rsid w:val="00816C11"/>
    <w:rsid w:val="00821E1E"/>
    <w:rsid w:val="00822505"/>
    <w:rsid w:val="00826AD9"/>
    <w:rsid w:val="00831C7D"/>
    <w:rsid w:val="00832397"/>
    <w:rsid w:val="00836179"/>
    <w:rsid w:val="00836D12"/>
    <w:rsid w:val="00847E7A"/>
    <w:rsid w:val="008504FA"/>
    <w:rsid w:val="00860D33"/>
    <w:rsid w:val="00864370"/>
    <w:rsid w:val="0086658A"/>
    <w:rsid w:val="008671B5"/>
    <w:rsid w:val="0088165F"/>
    <w:rsid w:val="008837DF"/>
    <w:rsid w:val="00886B75"/>
    <w:rsid w:val="008949E5"/>
    <w:rsid w:val="00894C55"/>
    <w:rsid w:val="008A07B1"/>
    <w:rsid w:val="008A2437"/>
    <w:rsid w:val="008A4CB6"/>
    <w:rsid w:val="008A5292"/>
    <w:rsid w:val="008A5636"/>
    <w:rsid w:val="008B1680"/>
    <w:rsid w:val="008B3D17"/>
    <w:rsid w:val="008C0425"/>
    <w:rsid w:val="008C0F4D"/>
    <w:rsid w:val="008C0FD1"/>
    <w:rsid w:val="008C1F43"/>
    <w:rsid w:val="008C2A9E"/>
    <w:rsid w:val="008C6B1C"/>
    <w:rsid w:val="008C6DAA"/>
    <w:rsid w:val="008D18FE"/>
    <w:rsid w:val="008D4E6B"/>
    <w:rsid w:val="008E66EE"/>
    <w:rsid w:val="008F0BC3"/>
    <w:rsid w:val="008F258C"/>
    <w:rsid w:val="008F2EB9"/>
    <w:rsid w:val="008F3AE9"/>
    <w:rsid w:val="008F5D39"/>
    <w:rsid w:val="00901858"/>
    <w:rsid w:val="00902513"/>
    <w:rsid w:val="00902EE6"/>
    <w:rsid w:val="0090484F"/>
    <w:rsid w:val="00906572"/>
    <w:rsid w:val="00907E32"/>
    <w:rsid w:val="00912D6C"/>
    <w:rsid w:val="00914795"/>
    <w:rsid w:val="00921C02"/>
    <w:rsid w:val="00922419"/>
    <w:rsid w:val="009237EB"/>
    <w:rsid w:val="00930DAF"/>
    <w:rsid w:val="00930FC6"/>
    <w:rsid w:val="0093262D"/>
    <w:rsid w:val="00933B57"/>
    <w:rsid w:val="00945EA6"/>
    <w:rsid w:val="00950792"/>
    <w:rsid w:val="00951BC9"/>
    <w:rsid w:val="00952139"/>
    <w:rsid w:val="009524D8"/>
    <w:rsid w:val="00955C50"/>
    <w:rsid w:val="00956A66"/>
    <w:rsid w:val="0095761C"/>
    <w:rsid w:val="00957E0D"/>
    <w:rsid w:val="00960259"/>
    <w:rsid w:val="009614C1"/>
    <w:rsid w:val="00961E28"/>
    <w:rsid w:val="00962CA0"/>
    <w:rsid w:val="009721CA"/>
    <w:rsid w:val="00973F14"/>
    <w:rsid w:val="00976261"/>
    <w:rsid w:val="009801C8"/>
    <w:rsid w:val="009839F0"/>
    <w:rsid w:val="00983B67"/>
    <w:rsid w:val="00984B19"/>
    <w:rsid w:val="00992566"/>
    <w:rsid w:val="00993F52"/>
    <w:rsid w:val="0099651F"/>
    <w:rsid w:val="00996BA7"/>
    <w:rsid w:val="009A2654"/>
    <w:rsid w:val="009A5823"/>
    <w:rsid w:val="009A5C30"/>
    <w:rsid w:val="009A7115"/>
    <w:rsid w:val="009A7219"/>
    <w:rsid w:val="009B0373"/>
    <w:rsid w:val="009B1999"/>
    <w:rsid w:val="009B24D9"/>
    <w:rsid w:val="009B485E"/>
    <w:rsid w:val="009B5147"/>
    <w:rsid w:val="009B6E73"/>
    <w:rsid w:val="009C0A9F"/>
    <w:rsid w:val="009C43D9"/>
    <w:rsid w:val="009C44B3"/>
    <w:rsid w:val="009D0337"/>
    <w:rsid w:val="009D0D6E"/>
    <w:rsid w:val="009D67F6"/>
    <w:rsid w:val="009F0587"/>
    <w:rsid w:val="009F54D6"/>
    <w:rsid w:val="009F62CB"/>
    <w:rsid w:val="009F673F"/>
    <w:rsid w:val="00A01C38"/>
    <w:rsid w:val="00A0506B"/>
    <w:rsid w:val="00A070EF"/>
    <w:rsid w:val="00A17D9D"/>
    <w:rsid w:val="00A2169F"/>
    <w:rsid w:val="00A23C89"/>
    <w:rsid w:val="00A2594B"/>
    <w:rsid w:val="00A25DF0"/>
    <w:rsid w:val="00A2666D"/>
    <w:rsid w:val="00A268C8"/>
    <w:rsid w:val="00A26AF8"/>
    <w:rsid w:val="00A2710A"/>
    <w:rsid w:val="00A34C7F"/>
    <w:rsid w:val="00A3563E"/>
    <w:rsid w:val="00A36879"/>
    <w:rsid w:val="00A36A60"/>
    <w:rsid w:val="00A36B03"/>
    <w:rsid w:val="00A55B1D"/>
    <w:rsid w:val="00A6073E"/>
    <w:rsid w:val="00A70C1E"/>
    <w:rsid w:val="00A72233"/>
    <w:rsid w:val="00A741F6"/>
    <w:rsid w:val="00A75210"/>
    <w:rsid w:val="00A753E5"/>
    <w:rsid w:val="00A75C81"/>
    <w:rsid w:val="00A80AE6"/>
    <w:rsid w:val="00A8619D"/>
    <w:rsid w:val="00A87719"/>
    <w:rsid w:val="00A92559"/>
    <w:rsid w:val="00A92666"/>
    <w:rsid w:val="00A947D2"/>
    <w:rsid w:val="00A953B8"/>
    <w:rsid w:val="00A954F8"/>
    <w:rsid w:val="00A95B60"/>
    <w:rsid w:val="00A95FD9"/>
    <w:rsid w:val="00AA3DD3"/>
    <w:rsid w:val="00AB07CB"/>
    <w:rsid w:val="00AB6525"/>
    <w:rsid w:val="00AC7020"/>
    <w:rsid w:val="00AD02CB"/>
    <w:rsid w:val="00AD379D"/>
    <w:rsid w:val="00AE0167"/>
    <w:rsid w:val="00AE176D"/>
    <w:rsid w:val="00AE1D2E"/>
    <w:rsid w:val="00AE5567"/>
    <w:rsid w:val="00AF2D5E"/>
    <w:rsid w:val="00AF54CD"/>
    <w:rsid w:val="00AF6BDE"/>
    <w:rsid w:val="00AF76C8"/>
    <w:rsid w:val="00B0620C"/>
    <w:rsid w:val="00B063A6"/>
    <w:rsid w:val="00B100DD"/>
    <w:rsid w:val="00B10AEB"/>
    <w:rsid w:val="00B11ED1"/>
    <w:rsid w:val="00B12E4B"/>
    <w:rsid w:val="00B13386"/>
    <w:rsid w:val="00B16480"/>
    <w:rsid w:val="00B16A60"/>
    <w:rsid w:val="00B20FBC"/>
    <w:rsid w:val="00B2165C"/>
    <w:rsid w:val="00B30DF4"/>
    <w:rsid w:val="00B32BBE"/>
    <w:rsid w:val="00B3524C"/>
    <w:rsid w:val="00B36857"/>
    <w:rsid w:val="00B40AA9"/>
    <w:rsid w:val="00B41AFE"/>
    <w:rsid w:val="00B423DC"/>
    <w:rsid w:val="00B44A78"/>
    <w:rsid w:val="00B44B50"/>
    <w:rsid w:val="00B530AE"/>
    <w:rsid w:val="00B6019C"/>
    <w:rsid w:val="00B61F31"/>
    <w:rsid w:val="00B66130"/>
    <w:rsid w:val="00B80CDC"/>
    <w:rsid w:val="00B818BD"/>
    <w:rsid w:val="00B84CFB"/>
    <w:rsid w:val="00B859AA"/>
    <w:rsid w:val="00B85E3E"/>
    <w:rsid w:val="00B938F9"/>
    <w:rsid w:val="00BA20AA"/>
    <w:rsid w:val="00BA6B9C"/>
    <w:rsid w:val="00BA7C5F"/>
    <w:rsid w:val="00BB1CCA"/>
    <w:rsid w:val="00BB1D49"/>
    <w:rsid w:val="00BC3B01"/>
    <w:rsid w:val="00BC5CF6"/>
    <w:rsid w:val="00BC6E01"/>
    <w:rsid w:val="00BD0780"/>
    <w:rsid w:val="00BD1A07"/>
    <w:rsid w:val="00BD1AAD"/>
    <w:rsid w:val="00BD1F6E"/>
    <w:rsid w:val="00BD4425"/>
    <w:rsid w:val="00BD6C51"/>
    <w:rsid w:val="00BE08F8"/>
    <w:rsid w:val="00BE1199"/>
    <w:rsid w:val="00BE7029"/>
    <w:rsid w:val="00BF0D66"/>
    <w:rsid w:val="00BF2C2E"/>
    <w:rsid w:val="00BF30FE"/>
    <w:rsid w:val="00BF6E98"/>
    <w:rsid w:val="00BF6F30"/>
    <w:rsid w:val="00C009EB"/>
    <w:rsid w:val="00C069B9"/>
    <w:rsid w:val="00C15F00"/>
    <w:rsid w:val="00C17171"/>
    <w:rsid w:val="00C20A54"/>
    <w:rsid w:val="00C22C67"/>
    <w:rsid w:val="00C24B27"/>
    <w:rsid w:val="00C25B49"/>
    <w:rsid w:val="00C25DC6"/>
    <w:rsid w:val="00C2712E"/>
    <w:rsid w:val="00C339C2"/>
    <w:rsid w:val="00C34137"/>
    <w:rsid w:val="00C34445"/>
    <w:rsid w:val="00C34BEE"/>
    <w:rsid w:val="00C358D0"/>
    <w:rsid w:val="00C36C69"/>
    <w:rsid w:val="00C36F4F"/>
    <w:rsid w:val="00C37A6E"/>
    <w:rsid w:val="00C42C79"/>
    <w:rsid w:val="00C47AB2"/>
    <w:rsid w:val="00C54D51"/>
    <w:rsid w:val="00C56DAA"/>
    <w:rsid w:val="00C62A56"/>
    <w:rsid w:val="00C64A8D"/>
    <w:rsid w:val="00C75715"/>
    <w:rsid w:val="00C75728"/>
    <w:rsid w:val="00C82BB0"/>
    <w:rsid w:val="00C85B62"/>
    <w:rsid w:val="00C86920"/>
    <w:rsid w:val="00C94C2E"/>
    <w:rsid w:val="00C94DBA"/>
    <w:rsid w:val="00CA047D"/>
    <w:rsid w:val="00CA0A7B"/>
    <w:rsid w:val="00CA1563"/>
    <w:rsid w:val="00CA16BF"/>
    <w:rsid w:val="00CB0640"/>
    <w:rsid w:val="00CB1F54"/>
    <w:rsid w:val="00CB2043"/>
    <w:rsid w:val="00CC033F"/>
    <w:rsid w:val="00CC1401"/>
    <w:rsid w:val="00CD0F81"/>
    <w:rsid w:val="00CD17AF"/>
    <w:rsid w:val="00CD2C04"/>
    <w:rsid w:val="00CD32DF"/>
    <w:rsid w:val="00CD3764"/>
    <w:rsid w:val="00CD56ED"/>
    <w:rsid w:val="00CD67FF"/>
    <w:rsid w:val="00CD716E"/>
    <w:rsid w:val="00CE0161"/>
    <w:rsid w:val="00CE1573"/>
    <w:rsid w:val="00CE1BCA"/>
    <w:rsid w:val="00CE23D5"/>
    <w:rsid w:val="00CE2888"/>
    <w:rsid w:val="00CE34E6"/>
    <w:rsid w:val="00CE4B09"/>
    <w:rsid w:val="00CE5657"/>
    <w:rsid w:val="00CE7FB1"/>
    <w:rsid w:val="00CF15C0"/>
    <w:rsid w:val="00CF338D"/>
    <w:rsid w:val="00CF3C0B"/>
    <w:rsid w:val="00CF55C8"/>
    <w:rsid w:val="00CF668C"/>
    <w:rsid w:val="00CF7B1F"/>
    <w:rsid w:val="00CF7CDB"/>
    <w:rsid w:val="00D011E2"/>
    <w:rsid w:val="00D019BA"/>
    <w:rsid w:val="00D037D7"/>
    <w:rsid w:val="00D07D9E"/>
    <w:rsid w:val="00D130B7"/>
    <w:rsid w:val="00D133F8"/>
    <w:rsid w:val="00D13A19"/>
    <w:rsid w:val="00D14A3E"/>
    <w:rsid w:val="00D159DD"/>
    <w:rsid w:val="00D15A48"/>
    <w:rsid w:val="00D22D6D"/>
    <w:rsid w:val="00D238D0"/>
    <w:rsid w:val="00D251B6"/>
    <w:rsid w:val="00D31D05"/>
    <w:rsid w:val="00D344A8"/>
    <w:rsid w:val="00D3753B"/>
    <w:rsid w:val="00D40F40"/>
    <w:rsid w:val="00D44376"/>
    <w:rsid w:val="00D45643"/>
    <w:rsid w:val="00D4630B"/>
    <w:rsid w:val="00D524FD"/>
    <w:rsid w:val="00D53AE9"/>
    <w:rsid w:val="00D53E85"/>
    <w:rsid w:val="00D627DE"/>
    <w:rsid w:val="00D64C5C"/>
    <w:rsid w:val="00D711C8"/>
    <w:rsid w:val="00D72211"/>
    <w:rsid w:val="00D733C0"/>
    <w:rsid w:val="00D743E5"/>
    <w:rsid w:val="00D77E10"/>
    <w:rsid w:val="00D805B5"/>
    <w:rsid w:val="00D80BD9"/>
    <w:rsid w:val="00D81063"/>
    <w:rsid w:val="00D844A4"/>
    <w:rsid w:val="00D916CB"/>
    <w:rsid w:val="00D938F4"/>
    <w:rsid w:val="00D96BF7"/>
    <w:rsid w:val="00D97054"/>
    <w:rsid w:val="00DA06D8"/>
    <w:rsid w:val="00DA4AD6"/>
    <w:rsid w:val="00DA5B49"/>
    <w:rsid w:val="00DB5F5E"/>
    <w:rsid w:val="00DC0266"/>
    <w:rsid w:val="00DC33C5"/>
    <w:rsid w:val="00DC4AA5"/>
    <w:rsid w:val="00DD10B0"/>
    <w:rsid w:val="00DE08F9"/>
    <w:rsid w:val="00DE5870"/>
    <w:rsid w:val="00DE6E93"/>
    <w:rsid w:val="00DF0D6B"/>
    <w:rsid w:val="00DF33A9"/>
    <w:rsid w:val="00DF5713"/>
    <w:rsid w:val="00DF5C63"/>
    <w:rsid w:val="00DF786C"/>
    <w:rsid w:val="00E02175"/>
    <w:rsid w:val="00E0345B"/>
    <w:rsid w:val="00E067F3"/>
    <w:rsid w:val="00E07082"/>
    <w:rsid w:val="00E102BE"/>
    <w:rsid w:val="00E200A2"/>
    <w:rsid w:val="00E20C2D"/>
    <w:rsid w:val="00E21D6D"/>
    <w:rsid w:val="00E235DE"/>
    <w:rsid w:val="00E2397F"/>
    <w:rsid w:val="00E2493D"/>
    <w:rsid w:val="00E24F88"/>
    <w:rsid w:val="00E30066"/>
    <w:rsid w:val="00E306DA"/>
    <w:rsid w:val="00E30CAC"/>
    <w:rsid w:val="00E32702"/>
    <w:rsid w:val="00E3716B"/>
    <w:rsid w:val="00E4130E"/>
    <w:rsid w:val="00E455E9"/>
    <w:rsid w:val="00E46105"/>
    <w:rsid w:val="00E55750"/>
    <w:rsid w:val="00E558B4"/>
    <w:rsid w:val="00E57B23"/>
    <w:rsid w:val="00E72958"/>
    <w:rsid w:val="00E7583A"/>
    <w:rsid w:val="00E77C9D"/>
    <w:rsid w:val="00E8036E"/>
    <w:rsid w:val="00E80FBA"/>
    <w:rsid w:val="00E81861"/>
    <w:rsid w:val="00E8442F"/>
    <w:rsid w:val="00E84CE7"/>
    <w:rsid w:val="00E85D62"/>
    <w:rsid w:val="00E86FD9"/>
    <w:rsid w:val="00E8749E"/>
    <w:rsid w:val="00E90C01"/>
    <w:rsid w:val="00E93523"/>
    <w:rsid w:val="00E96594"/>
    <w:rsid w:val="00E9748F"/>
    <w:rsid w:val="00E97796"/>
    <w:rsid w:val="00EA0633"/>
    <w:rsid w:val="00EA26AD"/>
    <w:rsid w:val="00EA486E"/>
    <w:rsid w:val="00EA71EA"/>
    <w:rsid w:val="00EA7C00"/>
    <w:rsid w:val="00EB0D35"/>
    <w:rsid w:val="00EB2F70"/>
    <w:rsid w:val="00EB358A"/>
    <w:rsid w:val="00EC1561"/>
    <w:rsid w:val="00ED1E21"/>
    <w:rsid w:val="00ED3EAB"/>
    <w:rsid w:val="00ED7161"/>
    <w:rsid w:val="00EE03EA"/>
    <w:rsid w:val="00EE7F86"/>
    <w:rsid w:val="00EF155D"/>
    <w:rsid w:val="00EF4EA7"/>
    <w:rsid w:val="00EF71D9"/>
    <w:rsid w:val="00EF7CB3"/>
    <w:rsid w:val="00F01202"/>
    <w:rsid w:val="00F04DF0"/>
    <w:rsid w:val="00F06CC8"/>
    <w:rsid w:val="00F077D6"/>
    <w:rsid w:val="00F07F02"/>
    <w:rsid w:val="00F1268B"/>
    <w:rsid w:val="00F13789"/>
    <w:rsid w:val="00F1498E"/>
    <w:rsid w:val="00F14EA9"/>
    <w:rsid w:val="00F17DA2"/>
    <w:rsid w:val="00F22AE8"/>
    <w:rsid w:val="00F23606"/>
    <w:rsid w:val="00F32B91"/>
    <w:rsid w:val="00F35BB6"/>
    <w:rsid w:val="00F37E96"/>
    <w:rsid w:val="00F44552"/>
    <w:rsid w:val="00F44BA1"/>
    <w:rsid w:val="00F46182"/>
    <w:rsid w:val="00F4625B"/>
    <w:rsid w:val="00F47A09"/>
    <w:rsid w:val="00F50838"/>
    <w:rsid w:val="00F52822"/>
    <w:rsid w:val="00F54FD9"/>
    <w:rsid w:val="00F55C49"/>
    <w:rsid w:val="00F56A3D"/>
    <w:rsid w:val="00F57B0C"/>
    <w:rsid w:val="00F6160F"/>
    <w:rsid w:val="00F61D53"/>
    <w:rsid w:val="00F62EFC"/>
    <w:rsid w:val="00F6593D"/>
    <w:rsid w:val="00F66615"/>
    <w:rsid w:val="00F67413"/>
    <w:rsid w:val="00F67FE3"/>
    <w:rsid w:val="00F700E4"/>
    <w:rsid w:val="00F710BC"/>
    <w:rsid w:val="00F71E32"/>
    <w:rsid w:val="00F7223E"/>
    <w:rsid w:val="00F7651E"/>
    <w:rsid w:val="00F90FC9"/>
    <w:rsid w:val="00F958DA"/>
    <w:rsid w:val="00FA035D"/>
    <w:rsid w:val="00FA077A"/>
    <w:rsid w:val="00FA17A9"/>
    <w:rsid w:val="00FA5F64"/>
    <w:rsid w:val="00FA6F8A"/>
    <w:rsid w:val="00FA73A9"/>
    <w:rsid w:val="00FA7CC5"/>
    <w:rsid w:val="00FB01A4"/>
    <w:rsid w:val="00FB0871"/>
    <w:rsid w:val="00FB60FC"/>
    <w:rsid w:val="00FB614F"/>
    <w:rsid w:val="00FB72CB"/>
    <w:rsid w:val="00FB7304"/>
    <w:rsid w:val="00FC016E"/>
    <w:rsid w:val="00FC04E0"/>
    <w:rsid w:val="00FC2BAB"/>
    <w:rsid w:val="00FC6801"/>
    <w:rsid w:val="00FD0929"/>
    <w:rsid w:val="00FD0E82"/>
    <w:rsid w:val="00FD1E21"/>
    <w:rsid w:val="00FD1E89"/>
    <w:rsid w:val="00FD49E2"/>
    <w:rsid w:val="00FD6297"/>
    <w:rsid w:val="00FD6AD3"/>
    <w:rsid w:val="00FD780E"/>
    <w:rsid w:val="00FE4B68"/>
    <w:rsid w:val="00FE6D12"/>
    <w:rsid w:val="00FE7C7F"/>
    <w:rsid w:val="00FF0137"/>
    <w:rsid w:val="00FF4174"/>
    <w:rsid w:val="00FF4728"/>
    <w:rsid w:val="00FF5D4F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A402"/>
  <w15:docId w15:val="{B675F503-0EF8-445D-BF49-B10DBEB0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18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5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95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6FD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954F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54F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54F8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A954F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Default">
    <w:name w:val="Default"/>
    <w:rsid w:val="001D4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C6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6B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6B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B1C"/>
    <w:rPr>
      <w:b/>
      <w:bCs/>
      <w:sz w:val="20"/>
      <w:szCs w:val="20"/>
    </w:rPr>
  </w:style>
  <w:style w:type="paragraph" w:customStyle="1" w:styleId="nais1">
    <w:name w:val="nais1"/>
    <w:basedOn w:val="Normal"/>
    <w:rsid w:val="00355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uiPriority w:val="22"/>
    <w:qFormat/>
    <w:rsid w:val="0086658A"/>
    <w:rPr>
      <w:b/>
      <w:bCs/>
    </w:rPr>
  </w:style>
  <w:style w:type="paragraph" w:customStyle="1" w:styleId="tvhtml1">
    <w:name w:val="tv_html1"/>
    <w:basedOn w:val="Normal"/>
    <w:rsid w:val="00D011E2"/>
    <w:pPr>
      <w:spacing w:before="100" w:beforeAutospacing="1" w:after="0" w:line="360" w:lineRule="auto"/>
    </w:pPr>
    <w:rPr>
      <w:rFonts w:ascii="Verdana" w:eastAsia="Times New Roman" w:hAnsi="Verdana" w:cs="Times New Roman"/>
      <w:sz w:val="18"/>
      <w:szCs w:val="18"/>
      <w:lang w:val="en-US"/>
    </w:rPr>
  </w:style>
  <w:style w:type="paragraph" w:customStyle="1" w:styleId="naisf">
    <w:name w:val="naisf"/>
    <w:basedOn w:val="Normal"/>
    <w:rsid w:val="00677C3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56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MoUparagraphs">
    <w:name w:val="MoU paragraphs"/>
    <w:basedOn w:val="Normal"/>
    <w:rsid w:val="00CE7FB1"/>
    <w:pPr>
      <w:spacing w:before="80" w:after="60" w:line="280" w:lineRule="exact"/>
      <w:jc w:val="both"/>
    </w:pPr>
    <w:rPr>
      <w:rFonts w:ascii="Calibri" w:eastAsia="Times New Roman" w:hAnsi="Calibri" w:cs="Times New Roman"/>
      <w:lang w:eastAsia="lv-LV"/>
    </w:rPr>
  </w:style>
  <w:style w:type="table" w:styleId="TableGrid">
    <w:name w:val="Table Grid"/>
    <w:basedOn w:val="TableNormal"/>
    <w:uiPriority w:val="39"/>
    <w:rsid w:val="0046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332C8"/>
    <w:pPr>
      <w:spacing w:after="0" w:line="240" w:lineRule="auto"/>
    </w:pPr>
  </w:style>
  <w:style w:type="paragraph" w:styleId="BodyText">
    <w:name w:val="Body Text"/>
    <w:basedOn w:val="Normal"/>
    <w:link w:val="BodyTextChar"/>
    <w:rsid w:val="007955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79550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56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56D1"/>
  </w:style>
  <w:style w:type="table" w:customStyle="1" w:styleId="TableGrid1">
    <w:name w:val="Table Grid1"/>
    <w:basedOn w:val="TableNormal"/>
    <w:next w:val="TableGrid"/>
    <w:uiPriority w:val="39"/>
    <w:rsid w:val="005B57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8165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nod">
    <w:name w:val="naisnod"/>
    <w:basedOn w:val="Normal"/>
    <w:rsid w:val="0088165F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70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70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457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>Linda Barbara</Vad_x012b_t_x0101_js>
    <Kategorija xmlns="2e5bb04e-596e-45bd-9003-43ca78b1ba16">Anotācija</Kategorija>
    <DKP xmlns="2e5bb04e-596e-45bd-9003-43ca78b1ba16">112</DK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7BE65-577D-4502-A7D6-58FBD7219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A40CB0-E0F7-4DC4-B728-A3280D864F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669310-FAD1-4FA7-8B49-A03623DD33BF}">
  <ds:schemaRefs>
    <ds:schemaRef ds:uri="http://schemas.microsoft.com/office/2006/metadata/properties"/>
    <ds:schemaRef ds:uri="2e5bb04e-596e-45bd-9003-43ca78b1ba16"/>
  </ds:schemaRefs>
</ds:datastoreItem>
</file>

<file path=customXml/itemProps4.xml><?xml version="1.0" encoding="utf-8"?>
<ds:datastoreItem xmlns:ds="http://schemas.openxmlformats.org/officeDocument/2006/customXml" ds:itemID="{FA5A2A2A-255E-4F08-87C6-A395CE6D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5298</Words>
  <Characters>3020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VARAManot</vt:lpstr>
    </vt:vector>
  </TitlesOfParts>
  <Company>Iestādes nosaukums</Company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VARAManot</dc:title>
  <dc:subject>Anotācija</dc:subject>
  <dc:creator>Linda Barbara</dc:creator>
  <cp:lastModifiedBy>Aija Kesmina</cp:lastModifiedBy>
  <cp:revision>4</cp:revision>
  <cp:lastPrinted>2019-12-12T10:57:00Z</cp:lastPrinted>
  <dcterms:created xsi:type="dcterms:W3CDTF">2020-12-09T13:10:00Z</dcterms:created>
  <dcterms:modified xsi:type="dcterms:W3CDTF">2020-12-09T15:29:00Z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